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1CB" w:rsidRPr="00DC438E" w:rsidRDefault="007211CB" w:rsidP="007211C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C438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Сельское хозяйство   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eastAsia="Times New Roman" w:hAnsi="Times New Roman" w:cs="Times New Roman"/>
          <w:spacing w:val="1"/>
          <w:sz w:val="24"/>
          <w:szCs w:val="24"/>
        </w:rPr>
        <w:tab/>
        <w:t>В районе ведется</w:t>
      </w:r>
      <w:r w:rsidRPr="00DC438E">
        <w:rPr>
          <w:rFonts w:ascii="Times New Roman" w:eastAsia="Times New Roman" w:hAnsi="Times New Roman" w:cs="Times New Roman"/>
          <w:sz w:val="24"/>
          <w:szCs w:val="24"/>
        </w:rPr>
        <w:t xml:space="preserve"> работа по регулированию и координации развития сельского хозяйства района в целях увеличения объемов производства сельскохозяйственной продукции, повышения эффективности производства, качества продукции, формирования производственной и социальной инфраструктуры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eastAsia="Times New Roman" w:hAnsi="Times New Roman" w:cs="Times New Roman"/>
          <w:sz w:val="24"/>
          <w:szCs w:val="24"/>
        </w:rPr>
        <w:t xml:space="preserve">         Сельское хозяйство района представляют 10 сельскохозяйственных производственных кооперативов, 2 Общества с ограниченной ответственностью, 2 </w:t>
      </w:r>
      <w:proofErr w:type="spellStart"/>
      <w:r w:rsidRPr="00DC438E">
        <w:rPr>
          <w:rFonts w:ascii="Times New Roman" w:eastAsia="Times New Roman" w:hAnsi="Times New Roman" w:cs="Times New Roman"/>
          <w:sz w:val="24"/>
          <w:szCs w:val="24"/>
        </w:rPr>
        <w:t>льноперерабатывающих</w:t>
      </w:r>
      <w:proofErr w:type="spellEnd"/>
      <w:r w:rsidRPr="00DC438E">
        <w:rPr>
          <w:rFonts w:ascii="Times New Roman" w:eastAsia="Times New Roman" w:hAnsi="Times New Roman" w:cs="Times New Roman"/>
          <w:sz w:val="24"/>
          <w:szCs w:val="24"/>
        </w:rPr>
        <w:t xml:space="preserve"> предприятия, 8 индивидуальных предпринимателей и 7988</w:t>
      </w:r>
      <w:r w:rsidRPr="00DC438E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Pr="00DC438E">
        <w:rPr>
          <w:rFonts w:ascii="Times New Roman" w:eastAsia="Times New Roman" w:hAnsi="Times New Roman" w:cs="Times New Roman"/>
          <w:sz w:val="24"/>
          <w:szCs w:val="24"/>
        </w:rPr>
        <w:t>личных подсобных хозяй</w:t>
      </w:r>
      <w:proofErr w:type="gramStart"/>
      <w:r w:rsidRPr="00DC438E">
        <w:rPr>
          <w:rFonts w:ascii="Times New Roman" w:eastAsia="Times New Roman" w:hAnsi="Times New Roman" w:cs="Times New Roman"/>
          <w:sz w:val="24"/>
          <w:szCs w:val="24"/>
        </w:rPr>
        <w:t>ств гр</w:t>
      </w:r>
      <w:proofErr w:type="gramEnd"/>
      <w:r w:rsidRPr="00DC438E">
        <w:rPr>
          <w:rFonts w:ascii="Times New Roman" w:eastAsia="Times New Roman" w:hAnsi="Times New Roman" w:cs="Times New Roman"/>
          <w:sz w:val="24"/>
          <w:szCs w:val="24"/>
        </w:rPr>
        <w:t>аждан.</w:t>
      </w:r>
    </w:p>
    <w:p w:rsidR="007211CB" w:rsidRPr="00DC438E" w:rsidRDefault="007211CB" w:rsidP="00A827E6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tab/>
        <w:t xml:space="preserve">В сельскохозяйственных организациях и крестьянских (фермерских) хозяйствах сельскохозяйственные культуры размещены на площади </w:t>
      </w:r>
      <w:r w:rsidRPr="00DC438E">
        <w:rPr>
          <w:rFonts w:ascii="Times New Roman" w:hAnsi="Times New Roman" w:cs="Times New Roman"/>
          <w:b/>
          <w:kern w:val="2"/>
          <w:sz w:val="24"/>
          <w:szCs w:val="24"/>
        </w:rPr>
        <w:t>3</w:t>
      </w:r>
      <w:r w:rsidR="00A827E6" w:rsidRPr="00DC438E">
        <w:rPr>
          <w:rFonts w:ascii="Times New Roman" w:hAnsi="Times New Roman" w:cs="Times New Roman"/>
          <w:b/>
          <w:kern w:val="2"/>
          <w:sz w:val="24"/>
          <w:szCs w:val="24"/>
        </w:rPr>
        <w:t>3555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гектара, в том числе зерновые культуры  на площади </w:t>
      </w:r>
      <w:r w:rsidR="00A827E6" w:rsidRPr="00DC438E">
        <w:rPr>
          <w:rFonts w:ascii="Times New Roman" w:hAnsi="Times New Roman" w:cs="Times New Roman"/>
          <w:b/>
          <w:kern w:val="2"/>
          <w:sz w:val="24"/>
          <w:szCs w:val="24"/>
        </w:rPr>
        <w:t>7934</w:t>
      </w:r>
      <w:r w:rsidRPr="00DC438E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="00A827E6" w:rsidRPr="00DC438E">
        <w:rPr>
          <w:rFonts w:ascii="Times New Roman" w:hAnsi="Times New Roman" w:cs="Times New Roman"/>
          <w:kern w:val="2"/>
          <w:sz w:val="24"/>
          <w:szCs w:val="24"/>
        </w:rPr>
        <w:t>гектаров, что на 2914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га  меньше уровня прошлого года (снижение посевных площадей допустили КФХ, в связи прекращением деятельности</w:t>
      </w:r>
      <w:r w:rsidR="00A827E6" w:rsidRPr="00DC438E">
        <w:rPr>
          <w:rFonts w:ascii="Times New Roman" w:hAnsi="Times New Roman" w:cs="Times New Roman"/>
          <w:kern w:val="2"/>
          <w:sz w:val="24"/>
          <w:szCs w:val="24"/>
        </w:rPr>
        <w:t>, а также ООО «Труженик»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). Лен посеян на площади  </w:t>
      </w:r>
      <w:r w:rsidR="00A827E6" w:rsidRPr="00DC438E">
        <w:rPr>
          <w:rFonts w:ascii="Times New Roman" w:hAnsi="Times New Roman" w:cs="Times New Roman"/>
          <w:b/>
          <w:kern w:val="2"/>
          <w:sz w:val="24"/>
          <w:szCs w:val="24"/>
        </w:rPr>
        <w:t>550</w:t>
      </w:r>
      <w:r w:rsidRPr="00DC438E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гектаров. </w:t>
      </w:r>
      <w:r w:rsidRPr="00DC438E">
        <w:rPr>
          <w:rFonts w:ascii="Times New Roman" w:hAnsi="Times New Roman" w:cs="Times New Roman"/>
          <w:sz w:val="24"/>
          <w:szCs w:val="24"/>
        </w:rPr>
        <w:t>С учетом потребности животноводства  в основных кормах из структуры посевных площадей</w:t>
      </w:r>
      <w:r w:rsidR="00A827E6" w:rsidRPr="00DC438E">
        <w:rPr>
          <w:rFonts w:ascii="Times New Roman" w:hAnsi="Times New Roman" w:cs="Times New Roman"/>
          <w:sz w:val="24"/>
          <w:szCs w:val="24"/>
        </w:rPr>
        <w:t xml:space="preserve"> кормовые культуры составляют 76 </w:t>
      </w:r>
      <w:r w:rsidRPr="00DC438E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    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ab/>
        <w:t xml:space="preserve">Валовой сбор зерна (в весе после доработки)  в сельскохозяйственных организациях составил </w:t>
      </w:r>
      <w:r w:rsidR="004010C3" w:rsidRPr="00DC438E">
        <w:rPr>
          <w:rFonts w:ascii="Times New Roman" w:hAnsi="Times New Roman" w:cs="Times New Roman"/>
          <w:b/>
          <w:kern w:val="2"/>
          <w:sz w:val="24"/>
          <w:szCs w:val="24"/>
        </w:rPr>
        <w:t>10866</w:t>
      </w:r>
      <w:r w:rsidRPr="00DC438E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тонн, что   на 192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тонн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ы выше уровня 2019 года (2019 год – 10674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тонн) при средней урожайности  </w:t>
      </w:r>
      <w:r w:rsidRPr="00DC438E">
        <w:rPr>
          <w:rFonts w:ascii="Times New Roman" w:hAnsi="Times New Roman" w:cs="Times New Roman"/>
          <w:b/>
          <w:kern w:val="2"/>
          <w:sz w:val="24"/>
          <w:szCs w:val="24"/>
        </w:rPr>
        <w:t>14,</w:t>
      </w:r>
      <w:r w:rsidR="004010C3" w:rsidRPr="00DC438E">
        <w:rPr>
          <w:rFonts w:ascii="Times New Roman" w:hAnsi="Times New Roman" w:cs="Times New Roman"/>
          <w:b/>
          <w:kern w:val="2"/>
          <w:sz w:val="24"/>
          <w:szCs w:val="24"/>
        </w:rPr>
        <w:t>2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ц/га, ч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то составляет 97 % к уровню 2019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года. Наивысшей урожайности зерновых культ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ур добились  СПК «</w:t>
      </w:r>
      <w:proofErr w:type="spellStart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Гулейшур</w:t>
      </w:r>
      <w:proofErr w:type="spellEnd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» - 28,2 ц/га, СПК «</w:t>
      </w:r>
      <w:proofErr w:type="spellStart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Степаненки</w:t>
      </w:r>
      <w:proofErr w:type="spellEnd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» - 18,8  ц/га, СПК «Маяк» -17,8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ц/га.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tab/>
        <w:t xml:space="preserve"> Больше зерна в закром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а положили  труженики  СПК «</w:t>
      </w:r>
      <w:proofErr w:type="spellStart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Степаненки</w:t>
      </w:r>
      <w:proofErr w:type="spellEnd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» - 2070 тонны, СПК «Маяк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» - 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1926 тонны, СПК «Большевик» - 1064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тонн.  Залогом стабильных  показателей в данных хозяйствах является применение передовых технологий возделывания зерновых культур, использование  минеральных удобрений, средств защиты  растений, качественных показателей семян, лучшая организация труда. Так минеральных удобрений внесено на 1 га пашни действующего ве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щества – СПК «</w:t>
      </w:r>
      <w:proofErr w:type="spellStart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Степаненки</w:t>
      </w:r>
      <w:proofErr w:type="spellEnd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» - 23,6 кг, СПК «Маяк» - 17,4 кг</w:t>
      </w:r>
      <w:proofErr w:type="gramStart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 xml:space="preserve">., </w:t>
      </w:r>
      <w:proofErr w:type="gramEnd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СПК «</w:t>
      </w:r>
      <w:proofErr w:type="spellStart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Гулейшур</w:t>
      </w:r>
      <w:proofErr w:type="spellEnd"/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» - 15,7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кг. По району в среднем вн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>есено  минеральных удобрений 7,6 кг (2019 год – 6,3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кг).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tab/>
        <w:t>Средствами защиты растений обработаны</w:t>
      </w:r>
      <w:r w:rsidR="004010C3" w:rsidRPr="00DC438E">
        <w:rPr>
          <w:rFonts w:ascii="Times New Roman" w:hAnsi="Times New Roman" w:cs="Times New Roman"/>
          <w:kern w:val="2"/>
          <w:sz w:val="24"/>
          <w:szCs w:val="24"/>
        </w:rPr>
        <w:t xml:space="preserve"> зерновые и лен на площади  4633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 xml:space="preserve"> га, что составляет 55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>% от общих посевов з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>ерновых и льна, протравлено 1081 тонн семян зерновых или 64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>% от потребности.  В этом направлении лучше сработали  СПК «</w:t>
      </w:r>
      <w:proofErr w:type="spellStart"/>
      <w:r w:rsidRPr="00DC438E">
        <w:rPr>
          <w:rFonts w:ascii="Times New Roman" w:hAnsi="Times New Roman" w:cs="Times New Roman"/>
          <w:kern w:val="2"/>
          <w:sz w:val="24"/>
          <w:szCs w:val="24"/>
        </w:rPr>
        <w:t>Степаненки</w:t>
      </w:r>
      <w:proofErr w:type="spellEnd"/>
      <w:r w:rsidRPr="00DC438E">
        <w:rPr>
          <w:rFonts w:ascii="Times New Roman" w:hAnsi="Times New Roman" w:cs="Times New Roman"/>
          <w:kern w:val="2"/>
          <w:sz w:val="24"/>
          <w:szCs w:val="24"/>
        </w:rPr>
        <w:t>», СПК «</w:t>
      </w:r>
      <w:proofErr w:type="spellStart"/>
      <w:r w:rsidRPr="00DC438E">
        <w:rPr>
          <w:rFonts w:ascii="Times New Roman" w:hAnsi="Times New Roman" w:cs="Times New Roman"/>
          <w:kern w:val="2"/>
          <w:sz w:val="24"/>
          <w:szCs w:val="24"/>
        </w:rPr>
        <w:t>Гулейшур</w:t>
      </w:r>
      <w:proofErr w:type="spellEnd"/>
      <w:r w:rsidRPr="00DC438E">
        <w:rPr>
          <w:rFonts w:ascii="Times New Roman" w:hAnsi="Times New Roman" w:cs="Times New Roman"/>
          <w:kern w:val="2"/>
          <w:sz w:val="24"/>
          <w:szCs w:val="24"/>
        </w:rPr>
        <w:t>», СПК «Маяк», ООО «</w:t>
      </w:r>
      <w:proofErr w:type="spellStart"/>
      <w:r w:rsidRPr="00DC438E">
        <w:rPr>
          <w:rFonts w:ascii="Times New Roman" w:hAnsi="Times New Roman" w:cs="Times New Roman"/>
          <w:kern w:val="2"/>
          <w:sz w:val="24"/>
          <w:szCs w:val="24"/>
        </w:rPr>
        <w:t>Кезпромлен</w:t>
      </w:r>
      <w:proofErr w:type="spellEnd"/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».  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ab/>
        <w:t>Сделан неплохой задел под урожай будущего года. Обеспеченность семенами зерновых куль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>тур 100%, кондиционных  61% (2019 год – 59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>%). Озимую рожь посеяли на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 xml:space="preserve"> площади 960 га (2019 год – 580 га),  вспахано 10014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 га зяби или 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>94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% к плану.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tab/>
        <w:t>Лен-долг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>унец возделывался на площади 550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гектаров. </w:t>
      </w:r>
      <w:proofErr w:type="spellStart"/>
      <w:r w:rsidRPr="00DC438E">
        <w:rPr>
          <w:rFonts w:ascii="Times New Roman" w:hAnsi="Times New Roman" w:cs="Times New Roman"/>
          <w:kern w:val="2"/>
          <w:sz w:val="24"/>
          <w:szCs w:val="24"/>
        </w:rPr>
        <w:t>Льноперерабатывающи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>ми</w:t>
      </w:r>
      <w:proofErr w:type="spellEnd"/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 xml:space="preserve"> предприятиями произведено 321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тон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>на льноволокна  (2019 год – 218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тонны)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 xml:space="preserve"> при урожайности 5,8 ц/га  (2019 год – 3,1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ц/га).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tab/>
        <w:t xml:space="preserve">Благодаря оптимизации структуры  посевных площадей, удалось обеспечить заготовку достаточного объема грубых и сочных 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>кормов. В целом заготовлено 32,4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5B156A" w:rsidRPr="00DC438E">
        <w:rPr>
          <w:rFonts w:ascii="Times New Roman" w:hAnsi="Times New Roman" w:cs="Times New Roman"/>
          <w:kern w:val="2"/>
          <w:sz w:val="24"/>
          <w:szCs w:val="24"/>
        </w:rPr>
        <w:t xml:space="preserve">ц. к.ед. на 1  условную голову. </w:t>
      </w:r>
      <w:r w:rsidR="005F4BF6" w:rsidRPr="00DC438E">
        <w:rPr>
          <w:rFonts w:ascii="Times New Roman" w:hAnsi="Times New Roman" w:cs="Times New Roman"/>
          <w:kern w:val="2"/>
          <w:sz w:val="24"/>
          <w:szCs w:val="24"/>
        </w:rPr>
        <w:t xml:space="preserve">Сена заготовлено  в объеме 6125 тонн или 76 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>% от потр</w:t>
      </w:r>
      <w:r w:rsidR="005F4BF6" w:rsidRPr="00DC438E">
        <w:rPr>
          <w:rFonts w:ascii="Times New Roman" w:hAnsi="Times New Roman" w:cs="Times New Roman"/>
          <w:kern w:val="2"/>
          <w:sz w:val="24"/>
          <w:szCs w:val="24"/>
        </w:rPr>
        <w:t>ебности, сенажа 31495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тонн или 1</w:t>
      </w:r>
      <w:r w:rsidR="005F4BF6" w:rsidRPr="00DC438E">
        <w:rPr>
          <w:rFonts w:ascii="Times New Roman" w:hAnsi="Times New Roman" w:cs="Times New Roman"/>
          <w:kern w:val="2"/>
          <w:sz w:val="24"/>
          <w:szCs w:val="24"/>
        </w:rPr>
        <w:t>65% от потребности, силоса 62685 тонн или 117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>% от потребнос</w:t>
      </w:r>
      <w:r w:rsidR="005F4BF6" w:rsidRPr="00DC438E">
        <w:rPr>
          <w:rFonts w:ascii="Times New Roman" w:hAnsi="Times New Roman" w:cs="Times New Roman"/>
          <w:kern w:val="2"/>
          <w:sz w:val="24"/>
          <w:szCs w:val="24"/>
        </w:rPr>
        <w:t>ти, зернофуража 7475 тонн или 58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>% от потребности.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          </w:t>
      </w:r>
      <w:r w:rsidRPr="00DC438E">
        <w:rPr>
          <w:rFonts w:ascii="Times New Roman" w:eastAsia="Times New Roman" w:hAnsi="Times New Roman" w:cs="Times New Roman"/>
          <w:sz w:val="24"/>
          <w:szCs w:val="24"/>
        </w:rPr>
        <w:t xml:space="preserve">  Проведена большая работа по инвентаризации земель сельскохозяйственного назначения: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eastAsia="Times New Roman" w:hAnsi="Times New Roman" w:cs="Times New Roman"/>
          <w:sz w:val="24"/>
          <w:szCs w:val="24"/>
        </w:rPr>
        <w:t>-  составлена «дорожная карта» по вовлечению в оборот неиспользуемых земель  (в 2020 году при плане 500 га введено 1060 га, на 2021 год план 909 га);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eastAsia="Times New Roman" w:hAnsi="Times New Roman" w:cs="Times New Roman"/>
          <w:sz w:val="24"/>
          <w:szCs w:val="24"/>
        </w:rPr>
        <w:t>-  уточнение  информации  об использовании земель с/х назначения  по муниципальным поселениям с корректировкой  этих земельных участков на сельскохозяйственной карте района.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kern w:val="2"/>
          <w:sz w:val="24"/>
          <w:szCs w:val="24"/>
        </w:rPr>
        <w:lastRenderedPageBreak/>
        <w:tab/>
        <w:t>Рост и развитие производства невозможны без внедрения новых технологий  и применения в работе современной техники и оборудования. Темпы обновления парка сельхозтехники оставляют желать лучшего.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C438E"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 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>В текущем году  хозяйствами района  приобретено   техники и оборудовани</w:t>
      </w:r>
      <w:r w:rsidR="005F4BF6" w:rsidRPr="00DC438E">
        <w:rPr>
          <w:rFonts w:ascii="Times New Roman" w:hAnsi="Times New Roman" w:cs="Times New Roman"/>
          <w:kern w:val="2"/>
          <w:sz w:val="24"/>
          <w:szCs w:val="24"/>
        </w:rPr>
        <w:t>я на 101 млн</w:t>
      </w:r>
      <w:proofErr w:type="gramStart"/>
      <w:r w:rsidR="005F4BF6" w:rsidRPr="00DC438E">
        <w:rPr>
          <w:rFonts w:ascii="Times New Roman" w:hAnsi="Times New Roman" w:cs="Times New Roman"/>
          <w:kern w:val="2"/>
          <w:sz w:val="24"/>
          <w:szCs w:val="24"/>
        </w:rPr>
        <w:t>.р</w:t>
      </w:r>
      <w:proofErr w:type="gramEnd"/>
      <w:r w:rsidR="005F4BF6" w:rsidRPr="00DC438E">
        <w:rPr>
          <w:rFonts w:ascii="Times New Roman" w:hAnsi="Times New Roman" w:cs="Times New Roman"/>
          <w:kern w:val="2"/>
          <w:sz w:val="24"/>
          <w:szCs w:val="24"/>
        </w:rPr>
        <w:t>уб. (2019 год – 136</w:t>
      </w:r>
      <w:r w:rsidRPr="00DC438E">
        <w:rPr>
          <w:rFonts w:ascii="Times New Roman" w:hAnsi="Times New Roman" w:cs="Times New Roman"/>
          <w:kern w:val="2"/>
          <w:sz w:val="24"/>
          <w:szCs w:val="24"/>
        </w:rPr>
        <w:t xml:space="preserve"> млн.руб.). </w:t>
      </w:r>
    </w:p>
    <w:p w:rsidR="005F4BF6" w:rsidRPr="00DC438E" w:rsidRDefault="005F4BF6" w:rsidP="007211CB">
      <w:pPr>
        <w:pStyle w:val="a3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</w:r>
      <w:r w:rsidRPr="00DC438E">
        <w:rPr>
          <w:b/>
        </w:rPr>
        <w:tab/>
      </w:r>
      <w:r w:rsidRPr="00DC438E">
        <w:rPr>
          <w:rFonts w:ascii="Times New Roman" w:hAnsi="Times New Roman" w:cs="Times New Roman"/>
          <w:b/>
          <w:sz w:val="24"/>
          <w:szCs w:val="24"/>
        </w:rPr>
        <w:t>Животноводство</w:t>
      </w:r>
      <w:r w:rsidRPr="00DC438E">
        <w:rPr>
          <w:rFonts w:ascii="Times New Roman" w:hAnsi="Times New Roman" w:cs="Times New Roman"/>
          <w:sz w:val="24"/>
          <w:szCs w:val="24"/>
        </w:rPr>
        <w:t xml:space="preserve"> является базовой отраслью сельского хозяйства.    </w:t>
      </w:r>
    </w:p>
    <w:tbl>
      <w:tblPr>
        <w:tblW w:w="10495" w:type="dxa"/>
        <w:tblInd w:w="-318" w:type="dxa"/>
        <w:tblLook w:val="04A0" w:firstRow="1" w:lastRow="0" w:firstColumn="1" w:lastColumn="0" w:noHBand="0" w:noVBand="1"/>
      </w:tblPr>
      <w:tblGrid>
        <w:gridCol w:w="1440"/>
        <w:gridCol w:w="746"/>
        <w:gridCol w:w="746"/>
        <w:gridCol w:w="629"/>
        <w:gridCol w:w="695"/>
        <w:gridCol w:w="751"/>
        <w:gridCol w:w="553"/>
        <w:gridCol w:w="801"/>
        <w:gridCol w:w="801"/>
        <w:gridCol w:w="621"/>
        <w:gridCol w:w="687"/>
        <w:gridCol w:w="695"/>
        <w:gridCol w:w="709"/>
        <w:gridCol w:w="621"/>
      </w:tblGrid>
      <w:tr w:rsidR="00DC438E" w:rsidRPr="00DC438E" w:rsidTr="00A827E6">
        <w:trPr>
          <w:trHeight w:val="39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хозяйства</w:t>
            </w:r>
          </w:p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крупный рогатый скот, голов</w:t>
            </w:r>
          </w:p>
        </w:tc>
        <w:tc>
          <w:tcPr>
            <w:tcW w:w="1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т.ч. коров, гол.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производство молока, тонн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удой на 1 корову, </w:t>
            </w:r>
            <w:proofErr w:type="gramStart"/>
            <w:r w:rsidRPr="00DC438E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кг</w:t>
            </w:r>
            <w:proofErr w:type="gramEnd"/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2019 г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2020 г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2019 г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2020 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2019 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2020 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(+, -)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Дружба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1384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1450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3341,8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3350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675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5584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Искра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1306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3004,6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3153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382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5949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Большевик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1463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2848,1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2848,2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5722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100,5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665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666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1587,4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1853,6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116,8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6504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Союз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262,3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-54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Степаненки</w:t>
            </w:r>
            <w:proofErr w:type="spellEnd"/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2243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2422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4986,1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5564,1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111,6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6656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Маяк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1522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1590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3696,4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3893,7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6657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105,3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Кулига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1769,4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1835,2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-273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4370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Мысы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1608,4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1706,4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106,1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5688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105,2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Гулейшур</w:t>
            </w:r>
            <w:proofErr w:type="spellEnd"/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2569,9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2588,1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100,7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6810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100,7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Агро Мир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449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737,6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950,1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738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7564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111,4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Труженик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451,3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-1563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Варни-кез</w:t>
            </w:r>
            <w:proofErr w:type="spellEnd"/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802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Ошмес</w:t>
            </w:r>
            <w:proofErr w:type="spellEnd"/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2861,8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2674,4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-34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5943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</w:tr>
      <w:tr w:rsidR="00DC438E" w:rsidRPr="00DC438E" w:rsidTr="00A827E6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12929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13280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30527,1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30416,8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5887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103,2</w:t>
            </w:r>
          </w:p>
        </w:tc>
      </w:tr>
    </w:tbl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  <w:t xml:space="preserve">За 2020 год сельскохозяйственными предприятиями района произведено 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30416,8 </w:t>
      </w:r>
      <w:r w:rsidRPr="00DC438E">
        <w:rPr>
          <w:rFonts w:ascii="Times New Roman" w:hAnsi="Times New Roman" w:cs="Times New Roman"/>
          <w:sz w:val="24"/>
          <w:szCs w:val="24"/>
        </w:rPr>
        <w:t xml:space="preserve"> тонны молока, что на 110,3 тонны  ниже соответствующего периода прошлого года, </w:t>
      </w:r>
      <w:r w:rsidRPr="00DC438E">
        <w:rPr>
          <w:rFonts w:ascii="Times New Roman" w:hAnsi="Times New Roman" w:cs="Times New Roman"/>
          <w:b/>
          <w:sz w:val="24"/>
          <w:szCs w:val="24"/>
        </w:rPr>
        <w:t>1</w:t>
      </w:r>
      <w:r w:rsidR="005F4BF6" w:rsidRPr="00DC438E">
        <w:rPr>
          <w:rFonts w:ascii="Times New Roman" w:hAnsi="Times New Roman" w:cs="Times New Roman"/>
          <w:b/>
          <w:sz w:val="24"/>
          <w:szCs w:val="24"/>
        </w:rPr>
        <w:t>147</w:t>
      </w:r>
      <w:r w:rsidRPr="00DC438E">
        <w:rPr>
          <w:rFonts w:ascii="Times New Roman" w:hAnsi="Times New Roman" w:cs="Times New Roman"/>
          <w:sz w:val="24"/>
          <w:szCs w:val="24"/>
        </w:rPr>
        <w:t xml:space="preserve"> тонны мяса в живой массе. 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 xml:space="preserve">   </w:t>
      </w:r>
      <w:r w:rsidRPr="00DC438E">
        <w:rPr>
          <w:rFonts w:ascii="Times New Roman" w:hAnsi="Times New Roman" w:cs="Times New Roman"/>
          <w:sz w:val="24"/>
          <w:szCs w:val="24"/>
        </w:rPr>
        <w:tab/>
        <w:t>Продукти</w:t>
      </w:r>
      <w:r w:rsidR="005F4BF6" w:rsidRPr="00DC438E">
        <w:rPr>
          <w:rFonts w:ascii="Times New Roman" w:hAnsi="Times New Roman" w:cs="Times New Roman"/>
          <w:sz w:val="24"/>
          <w:szCs w:val="24"/>
        </w:rPr>
        <w:t>вность коров  увеличилась на 185</w:t>
      </w:r>
      <w:r w:rsidRPr="00DC438E">
        <w:rPr>
          <w:rFonts w:ascii="Times New Roman" w:hAnsi="Times New Roman" w:cs="Times New Roman"/>
          <w:sz w:val="24"/>
          <w:szCs w:val="24"/>
        </w:rPr>
        <w:t xml:space="preserve">  кг в сравнении уровнем прошлого года и составила </w:t>
      </w:r>
      <w:r w:rsidR="005F4BF6" w:rsidRPr="00DC438E">
        <w:rPr>
          <w:rFonts w:ascii="Times New Roman" w:hAnsi="Times New Roman" w:cs="Times New Roman"/>
          <w:b/>
          <w:sz w:val="24"/>
          <w:szCs w:val="24"/>
        </w:rPr>
        <w:t>5887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38E">
        <w:rPr>
          <w:rFonts w:ascii="Times New Roman" w:hAnsi="Times New Roman" w:cs="Times New Roman"/>
          <w:sz w:val="24"/>
          <w:szCs w:val="24"/>
        </w:rPr>
        <w:t xml:space="preserve">кг. На фермах района содержится </w:t>
      </w:r>
      <w:r w:rsidRPr="00DC438E">
        <w:rPr>
          <w:rFonts w:ascii="Times New Roman" w:hAnsi="Times New Roman" w:cs="Times New Roman"/>
          <w:b/>
          <w:sz w:val="24"/>
          <w:szCs w:val="24"/>
        </w:rPr>
        <w:t>1</w:t>
      </w:r>
      <w:r w:rsidR="005F4BF6" w:rsidRPr="00DC438E">
        <w:rPr>
          <w:rFonts w:ascii="Times New Roman" w:hAnsi="Times New Roman" w:cs="Times New Roman"/>
          <w:b/>
          <w:sz w:val="24"/>
          <w:szCs w:val="24"/>
        </w:rPr>
        <w:t>3280</w:t>
      </w:r>
      <w:r w:rsidRPr="00DC438E">
        <w:rPr>
          <w:rFonts w:ascii="Times New Roman" w:hAnsi="Times New Roman" w:cs="Times New Roman"/>
          <w:sz w:val="24"/>
          <w:szCs w:val="24"/>
        </w:rPr>
        <w:t xml:space="preserve"> голов</w:t>
      </w:r>
      <w:r w:rsidR="005F4BF6" w:rsidRPr="00DC438E">
        <w:rPr>
          <w:rFonts w:ascii="Times New Roman" w:hAnsi="Times New Roman" w:cs="Times New Roman"/>
          <w:sz w:val="24"/>
          <w:szCs w:val="24"/>
        </w:rPr>
        <w:t xml:space="preserve"> крупного рогатого скота (на 351</w:t>
      </w:r>
      <w:r w:rsidRPr="00DC438E">
        <w:rPr>
          <w:rFonts w:ascii="Times New Roman" w:hAnsi="Times New Roman" w:cs="Times New Roman"/>
          <w:sz w:val="24"/>
          <w:szCs w:val="24"/>
        </w:rPr>
        <w:t xml:space="preserve"> голов уменьшение), в том числе </w:t>
      </w:r>
      <w:r w:rsidR="005471ED" w:rsidRPr="00DC438E">
        <w:rPr>
          <w:rFonts w:ascii="Times New Roman" w:hAnsi="Times New Roman" w:cs="Times New Roman"/>
          <w:b/>
          <w:sz w:val="24"/>
          <w:szCs w:val="24"/>
        </w:rPr>
        <w:t>5161</w:t>
      </w:r>
      <w:r w:rsidR="005471ED" w:rsidRPr="00DC438E">
        <w:rPr>
          <w:rFonts w:ascii="Times New Roman" w:hAnsi="Times New Roman" w:cs="Times New Roman"/>
          <w:sz w:val="24"/>
          <w:szCs w:val="24"/>
        </w:rPr>
        <w:t xml:space="preserve"> дойных коров (снижение на 8</w:t>
      </w:r>
      <w:r w:rsidRPr="00DC438E">
        <w:rPr>
          <w:rFonts w:ascii="Times New Roman" w:hAnsi="Times New Roman" w:cs="Times New Roman"/>
          <w:sz w:val="24"/>
          <w:szCs w:val="24"/>
        </w:rPr>
        <w:t xml:space="preserve"> голов).  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  <w:t>Основными товаропроизводителями молока в районе  являются: СПК «</w:t>
      </w:r>
      <w:proofErr w:type="spellStart"/>
      <w:r w:rsidRPr="00DC438E">
        <w:rPr>
          <w:rFonts w:ascii="Times New Roman" w:hAnsi="Times New Roman" w:cs="Times New Roman"/>
          <w:sz w:val="24"/>
          <w:szCs w:val="24"/>
        </w:rPr>
        <w:t>Степаненки</w:t>
      </w:r>
      <w:proofErr w:type="spellEnd"/>
      <w:r w:rsidRPr="00DC438E">
        <w:rPr>
          <w:rFonts w:ascii="Times New Roman" w:hAnsi="Times New Roman" w:cs="Times New Roman"/>
          <w:sz w:val="24"/>
          <w:szCs w:val="24"/>
        </w:rPr>
        <w:t>», СПК «Маяк», СПК «Дружба», СПК «Искра»,</w:t>
      </w:r>
      <w:r w:rsidR="005471ED" w:rsidRPr="00DC438E">
        <w:rPr>
          <w:rFonts w:ascii="Times New Roman" w:hAnsi="Times New Roman" w:cs="Times New Roman"/>
          <w:sz w:val="24"/>
          <w:szCs w:val="24"/>
        </w:rPr>
        <w:t xml:space="preserve"> данными хозяйствами получено 52</w:t>
      </w:r>
      <w:r w:rsidRPr="00DC438E">
        <w:rPr>
          <w:rFonts w:ascii="Times New Roman" w:hAnsi="Times New Roman" w:cs="Times New Roman"/>
          <w:sz w:val="24"/>
          <w:szCs w:val="24"/>
        </w:rPr>
        <w:t>% валового производства молока района. Наибольшей прибавки к уровню п</w:t>
      </w:r>
      <w:r w:rsidR="005471ED" w:rsidRPr="00DC438E">
        <w:rPr>
          <w:rFonts w:ascii="Times New Roman" w:hAnsi="Times New Roman" w:cs="Times New Roman"/>
          <w:sz w:val="24"/>
          <w:szCs w:val="24"/>
        </w:rPr>
        <w:t>рошлого года получили: СПК «Свобода» - 17</w:t>
      </w:r>
      <w:r w:rsidRPr="00DC438E">
        <w:rPr>
          <w:rFonts w:ascii="Times New Roman" w:hAnsi="Times New Roman" w:cs="Times New Roman"/>
          <w:sz w:val="24"/>
          <w:szCs w:val="24"/>
        </w:rPr>
        <w:t>%, СПК</w:t>
      </w:r>
      <w:r w:rsidR="005471ED" w:rsidRPr="00DC438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471ED" w:rsidRPr="00DC438E">
        <w:rPr>
          <w:rFonts w:ascii="Times New Roman" w:hAnsi="Times New Roman" w:cs="Times New Roman"/>
          <w:sz w:val="24"/>
          <w:szCs w:val="24"/>
        </w:rPr>
        <w:t>Степаненки</w:t>
      </w:r>
      <w:proofErr w:type="spellEnd"/>
      <w:r w:rsidR="005471ED" w:rsidRPr="00DC438E">
        <w:rPr>
          <w:rFonts w:ascii="Times New Roman" w:hAnsi="Times New Roman" w:cs="Times New Roman"/>
          <w:sz w:val="24"/>
          <w:szCs w:val="24"/>
        </w:rPr>
        <w:t>» - 12%.   4</w:t>
      </w:r>
      <w:r w:rsidRPr="00DC438E">
        <w:rPr>
          <w:rFonts w:ascii="Times New Roman" w:hAnsi="Times New Roman" w:cs="Times New Roman"/>
          <w:sz w:val="24"/>
          <w:szCs w:val="24"/>
        </w:rPr>
        <w:t xml:space="preserve"> хозяйства района надоили более 6000 кг на 1 фуражную коро</w:t>
      </w:r>
      <w:r w:rsidR="005471ED" w:rsidRPr="00DC438E">
        <w:rPr>
          <w:rFonts w:ascii="Times New Roman" w:hAnsi="Times New Roman" w:cs="Times New Roman"/>
          <w:sz w:val="24"/>
          <w:szCs w:val="24"/>
        </w:rPr>
        <w:t xml:space="preserve">ву. </w:t>
      </w:r>
      <w:r w:rsidRPr="00DC438E">
        <w:rPr>
          <w:rFonts w:ascii="Times New Roman" w:hAnsi="Times New Roman" w:cs="Times New Roman"/>
          <w:sz w:val="24"/>
          <w:szCs w:val="24"/>
        </w:rPr>
        <w:t>Предстоит серьезно поработать над продуктивностью  стада руководителям и специалистам СПК «Кулига», СПК «Мысы», СПК «Дружба».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  <w:t xml:space="preserve">Приплод в отчетном периоде  составил </w:t>
      </w:r>
      <w:r w:rsidR="005471ED" w:rsidRPr="00DC438E">
        <w:rPr>
          <w:rFonts w:ascii="Times New Roman" w:hAnsi="Times New Roman" w:cs="Times New Roman"/>
          <w:b/>
          <w:sz w:val="24"/>
          <w:szCs w:val="24"/>
        </w:rPr>
        <w:t>5387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1ED" w:rsidRPr="00DC438E">
        <w:rPr>
          <w:rFonts w:ascii="Times New Roman" w:hAnsi="Times New Roman" w:cs="Times New Roman"/>
          <w:sz w:val="24"/>
          <w:szCs w:val="24"/>
        </w:rPr>
        <w:t>голов, что на 16 голову выше прошлогоднего уровня.</w:t>
      </w:r>
      <w:r w:rsidRPr="00DC438E">
        <w:rPr>
          <w:rFonts w:ascii="Times New Roman" w:hAnsi="Times New Roman" w:cs="Times New Roman"/>
          <w:sz w:val="24"/>
          <w:szCs w:val="24"/>
        </w:rPr>
        <w:t xml:space="preserve"> Выход телят </w:t>
      </w:r>
      <w:r w:rsidR="005471ED" w:rsidRPr="00DC438E">
        <w:rPr>
          <w:rFonts w:ascii="Times New Roman" w:hAnsi="Times New Roman" w:cs="Times New Roman"/>
          <w:sz w:val="24"/>
          <w:szCs w:val="24"/>
        </w:rPr>
        <w:t>на 100 голов коров составляет 73 голов (2019 год – 68</w:t>
      </w:r>
      <w:r w:rsidRPr="00DC438E">
        <w:rPr>
          <w:rFonts w:ascii="Times New Roman" w:hAnsi="Times New Roman" w:cs="Times New Roman"/>
          <w:sz w:val="24"/>
          <w:szCs w:val="24"/>
        </w:rPr>
        <w:t xml:space="preserve"> голов</w:t>
      </w:r>
      <w:r w:rsidR="005471ED" w:rsidRPr="00DC438E">
        <w:rPr>
          <w:rFonts w:ascii="Times New Roman" w:hAnsi="Times New Roman" w:cs="Times New Roman"/>
          <w:sz w:val="24"/>
          <w:szCs w:val="24"/>
        </w:rPr>
        <w:t>), сохранено 96</w:t>
      </w:r>
      <w:r w:rsidRPr="00DC438E">
        <w:rPr>
          <w:rFonts w:ascii="Times New Roman" w:hAnsi="Times New Roman" w:cs="Times New Roman"/>
          <w:sz w:val="24"/>
          <w:szCs w:val="24"/>
        </w:rPr>
        <w:t xml:space="preserve">% приплода.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C438E">
        <w:rPr>
          <w:rFonts w:ascii="Times New Roman" w:hAnsi="Times New Roman" w:cs="Times New Roman"/>
          <w:sz w:val="24"/>
          <w:szCs w:val="24"/>
          <w:highlight w:val="yellow"/>
        </w:rPr>
        <w:t>Сельскохозяйственными предприятиями реализовано п</w:t>
      </w:r>
      <w:r w:rsidR="00A0763B" w:rsidRPr="00DC438E">
        <w:rPr>
          <w:rFonts w:ascii="Times New Roman" w:hAnsi="Times New Roman" w:cs="Times New Roman"/>
          <w:sz w:val="24"/>
          <w:szCs w:val="24"/>
          <w:highlight w:val="yellow"/>
        </w:rPr>
        <w:t>родукции и оказано услуг за</w:t>
      </w:r>
      <w:r w:rsidR="00A0763B" w:rsidRPr="00DC438E">
        <w:rPr>
          <w:rFonts w:ascii="Times New Roman" w:hAnsi="Times New Roman" w:cs="Times New Roman"/>
          <w:sz w:val="24"/>
          <w:szCs w:val="24"/>
        </w:rPr>
        <w:t xml:space="preserve"> 2020</w:t>
      </w:r>
      <w:r w:rsidRPr="00DC438E">
        <w:rPr>
          <w:rFonts w:ascii="Times New Roman" w:hAnsi="Times New Roman" w:cs="Times New Roman"/>
          <w:sz w:val="24"/>
          <w:szCs w:val="24"/>
        </w:rPr>
        <w:t xml:space="preserve"> год  на сумму </w:t>
      </w:r>
      <w:r w:rsidRPr="00DC438E">
        <w:rPr>
          <w:rFonts w:ascii="Times New Roman" w:hAnsi="Times New Roman" w:cs="Times New Roman"/>
          <w:b/>
          <w:sz w:val="24"/>
          <w:szCs w:val="24"/>
        </w:rPr>
        <w:t>813 млн</w:t>
      </w:r>
      <w:r w:rsidRPr="00DC438E">
        <w:rPr>
          <w:rFonts w:ascii="Times New Roman" w:hAnsi="Times New Roman" w:cs="Times New Roman"/>
          <w:sz w:val="24"/>
          <w:szCs w:val="24"/>
        </w:rPr>
        <w:t>. рублей,</w:t>
      </w:r>
      <w:r w:rsidR="00A0763B" w:rsidRPr="00DC438E">
        <w:rPr>
          <w:rFonts w:ascii="Times New Roman" w:hAnsi="Times New Roman" w:cs="Times New Roman"/>
          <w:sz w:val="24"/>
          <w:szCs w:val="24"/>
        </w:rPr>
        <w:t xml:space="preserve"> за 2019 выручка составила также 813 млн. руб., т</w:t>
      </w:r>
      <w:proofErr w:type="gramStart"/>
      <w:r w:rsidR="00A0763B" w:rsidRPr="00DC438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A0763B" w:rsidRPr="00DC438E">
        <w:rPr>
          <w:rFonts w:ascii="Times New Roman" w:hAnsi="Times New Roman" w:cs="Times New Roman"/>
          <w:sz w:val="24"/>
          <w:szCs w:val="24"/>
        </w:rPr>
        <w:t xml:space="preserve"> СПК «Союз» снизили на 7 млн. руб. и ООО «Труженик» на 21 млн. руб.</w:t>
      </w:r>
      <w:r w:rsidRPr="00DC438E">
        <w:rPr>
          <w:rFonts w:ascii="Times New Roman" w:hAnsi="Times New Roman" w:cs="Times New Roman"/>
          <w:sz w:val="24"/>
          <w:szCs w:val="24"/>
        </w:rPr>
        <w:t>. Основная причина – увеличение закупочных цен на реализуемую про</w:t>
      </w:r>
      <w:r w:rsidR="00A0763B" w:rsidRPr="00DC438E">
        <w:rPr>
          <w:rFonts w:ascii="Times New Roman" w:hAnsi="Times New Roman" w:cs="Times New Roman"/>
          <w:sz w:val="24"/>
          <w:szCs w:val="24"/>
        </w:rPr>
        <w:t>дукцию, в том числе на молоко 5% или на 35</w:t>
      </w:r>
      <w:r w:rsidRPr="00DC438E">
        <w:rPr>
          <w:rFonts w:ascii="Times New Roman" w:hAnsi="Times New Roman" w:cs="Times New Roman"/>
          <w:sz w:val="24"/>
          <w:szCs w:val="24"/>
        </w:rPr>
        <w:t xml:space="preserve"> млн.руб., а так </w:t>
      </w:r>
      <w:proofErr w:type="gramStart"/>
      <w:r w:rsidRPr="00DC438E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DC438E">
        <w:rPr>
          <w:rFonts w:ascii="Times New Roman" w:hAnsi="Times New Roman" w:cs="Times New Roman"/>
          <w:sz w:val="24"/>
          <w:szCs w:val="24"/>
        </w:rPr>
        <w:t xml:space="preserve"> увеличение объемов реализуемой продукции. В структуре  выручки  наибол</w:t>
      </w:r>
      <w:r w:rsidR="00A0763B" w:rsidRPr="00DC438E">
        <w:rPr>
          <w:rFonts w:ascii="Times New Roman" w:hAnsi="Times New Roman" w:cs="Times New Roman"/>
          <w:sz w:val="24"/>
          <w:szCs w:val="24"/>
        </w:rPr>
        <w:t>ьший объем  занимают молоко - 80%,  мясо-16</w:t>
      </w:r>
      <w:r w:rsidRPr="00DC438E">
        <w:rPr>
          <w:rFonts w:ascii="Times New Roman" w:hAnsi="Times New Roman" w:cs="Times New Roman"/>
          <w:sz w:val="24"/>
          <w:szCs w:val="24"/>
        </w:rPr>
        <w:t>%.  Средняя цена реализации молока по району</w:t>
      </w:r>
      <w:r w:rsidR="00A0763B" w:rsidRPr="00DC438E"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 24,1</w:t>
      </w:r>
      <w:r w:rsidRPr="00DC438E">
        <w:rPr>
          <w:rFonts w:ascii="Times New Roman" w:hAnsi="Times New Roman" w:cs="Times New Roman"/>
          <w:sz w:val="24"/>
          <w:szCs w:val="24"/>
        </w:rPr>
        <w:t xml:space="preserve">8 руб. за 1 кг,  </w:t>
      </w:r>
      <w:r w:rsidR="00A0763B" w:rsidRPr="00DC438E">
        <w:rPr>
          <w:rFonts w:ascii="Times New Roman" w:hAnsi="Times New Roman" w:cs="Times New Roman"/>
          <w:sz w:val="24"/>
          <w:szCs w:val="24"/>
        </w:rPr>
        <w:t>увеличение к прошлому году  на 1,10</w:t>
      </w:r>
      <w:r w:rsidRPr="00DC438E">
        <w:rPr>
          <w:rFonts w:ascii="Times New Roman" w:hAnsi="Times New Roman" w:cs="Times New Roman"/>
          <w:sz w:val="24"/>
          <w:szCs w:val="24"/>
        </w:rPr>
        <w:t xml:space="preserve"> руб.,  себес</w:t>
      </w:r>
      <w:r w:rsidR="00A246D9" w:rsidRPr="00DC438E">
        <w:rPr>
          <w:rFonts w:ascii="Times New Roman" w:hAnsi="Times New Roman" w:cs="Times New Roman"/>
          <w:sz w:val="24"/>
          <w:szCs w:val="24"/>
        </w:rPr>
        <w:t>тоимость молока увеличилась на 1,2% и составила 20,74</w:t>
      </w:r>
      <w:r w:rsidRPr="00DC438E">
        <w:rPr>
          <w:rFonts w:ascii="Times New Roman" w:hAnsi="Times New Roman" w:cs="Times New Roman"/>
          <w:sz w:val="24"/>
          <w:szCs w:val="24"/>
        </w:rPr>
        <w:t xml:space="preserve"> </w:t>
      </w:r>
      <w:r w:rsidR="00A246D9" w:rsidRPr="00DC438E">
        <w:rPr>
          <w:rFonts w:ascii="Times New Roman" w:hAnsi="Times New Roman" w:cs="Times New Roman"/>
          <w:sz w:val="24"/>
          <w:szCs w:val="24"/>
        </w:rPr>
        <w:t>руб. (2019 год – 20,52</w:t>
      </w:r>
      <w:r w:rsidRPr="00DC438E">
        <w:rPr>
          <w:rFonts w:ascii="Times New Roman" w:hAnsi="Times New Roman" w:cs="Times New Roman"/>
          <w:sz w:val="24"/>
          <w:szCs w:val="24"/>
        </w:rPr>
        <w:t xml:space="preserve"> руб.). Рентабельность производства молока  составила 12%. Наибольшая рентабельность в СПК «</w:t>
      </w:r>
      <w:proofErr w:type="spellStart"/>
      <w:r w:rsidRPr="00DC438E">
        <w:rPr>
          <w:rFonts w:ascii="Times New Roman" w:hAnsi="Times New Roman" w:cs="Times New Roman"/>
          <w:sz w:val="24"/>
          <w:szCs w:val="24"/>
        </w:rPr>
        <w:t>Гулейшур</w:t>
      </w:r>
      <w:proofErr w:type="spellEnd"/>
      <w:r w:rsidRPr="00DC438E">
        <w:rPr>
          <w:rFonts w:ascii="Times New Roman" w:hAnsi="Times New Roman" w:cs="Times New Roman"/>
          <w:sz w:val="24"/>
          <w:szCs w:val="24"/>
        </w:rPr>
        <w:t>», СПК «Кулига», ООО «</w:t>
      </w:r>
      <w:proofErr w:type="spellStart"/>
      <w:r w:rsidRPr="00DC438E">
        <w:rPr>
          <w:rFonts w:ascii="Times New Roman" w:hAnsi="Times New Roman" w:cs="Times New Roman"/>
          <w:sz w:val="24"/>
          <w:szCs w:val="24"/>
        </w:rPr>
        <w:t>Ошмес</w:t>
      </w:r>
      <w:proofErr w:type="spellEnd"/>
      <w:r w:rsidRPr="00DC438E">
        <w:rPr>
          <w:rFonts w:ascii="Times New Roman" w:hAnsi="Times New Roman" w:cs="Times New Roman"/>
          <w:sz w:val="24"/>
          <w:szCs w:val="24"/>
        </w:rPr>
        <w:t>».  Высшим сортом реализовано</w:t>
      </w:r>
      <w:r w:rsidR="00A246D9" w:rsidRPr="00DC438E">
        <w:rPr>
          <w:rFonts w:ascii="Times New Roman" w:hAnsi="Times New Roman" w:cs="Times New Roman"/>
          <w:sz w:val="24"/>
          <w:szCs w:val="24"/>
        </w:rPr>
        <w:t xml:space="preserve"> 66% молока, в прошлом году – 66</w:t>
      </w:r>
      <w:r w:rsidRPr="00DC438E">
        <w:rPr>
          <w:rFonts w:ascii="Times New Roman" w:hAnsi="Times New Roman" w:cs="Times New Roman"/>
          <w:sz w:val="24"/>
          <w:szCs w:val="24"/>
        </w:rPr>
        <w:t xml:space="preserve">%. Ухудшились </w:t>
      </w:r>
      <w:r w:rsidRPr="00DC438E">
        <w:rPr>
          <w:rFonts w:ascii="Times New Roman" w:hAnsi="Times New Roman" w:cs="Times New Roman"/>
          <w:sz w:val="24"/>
          <w:szCs w:val="24"/>
        </w:rPr>
        <w:lastRenderedPageBreak/>
        <w:t xml:space="preserve">качественные показатели молока: </w:t>
      </w:r>
      <w:r w:rsidR="00A246D9" w:rsidRPr="00DC438E">
        <w:rPr>
          <w:rFonts w:ascii="Times New Roman" w:hAnsi="Times New Roman" w:cs="Times New Roman"/>
          <w:sz w:val="24"/>
          <w:szCs w:val="24"/>
        </w:rPr>
        <w:t>жир – 3,71%, белок – 3,12% (2019 году – 3,71% и 3,12</w:t>
      </w:r>
      <w:r w:rsidRPr="00DC438E">
        <w:rPr>
          <w:rFonts w:ascii="Times New Roman" w:hAnsi="Times New Roman" w:cs="Times New Roman"/>
          <w:sz w:val="24"/>
          <w:szCs w:val="24"/>
        </w:rPr>
        <w:t xml:space="preserve">% соответственно).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C438E">
        <w:rPr>
          <w:rFonts w:ascii="Times New Roman" w:hAnsi="Times New Roman" w:cs="Times New Roman"/>
          <w:sz w:val="24"/>
          <w:szCs w:val="24"/>
        </w:rPr>
        <w:t>Среднесдаточная</w:t>
      </w:r>
      <w:proofErr w:type="spellEnd"/>
      <w:r w:rsidRPr="00DC438E">
        <w:rPr>
          <w:rFonts w:ascii="Times New Roman" w:hAnsi="Times New Roman" w:cs="Times New Roman"/>
          <w:sz w:val="24"/>
          <w:szCs w:val="24"/>
        </w:rPr>
        <w:t xml:space="preserve"> цена ре</w:t>
      </w:r>
      <w:r w:rsidR="00A246D9" w:rsidRPr="00DC438E">
        <w:rPr>
          <w:rFonts w:ascii="Times New Roman" w:hAnsi="Times New Roman" w:cs="Times New Roman"/>
          <w:sz w:val="24"/>
          <w:szCs w:val="24"/>
        </w:rPr>
        <w:t>ализованного мяса   составила 133,87</w:t>
      </w:r>
      <w:r w:rsidRPr="00DC438E">
        <w:rPr>
          <w:rFonts w:ascii="Times New Roman" w:hAnsi="Times New Roman" w:cs="Times New Roman"/>
          <w:sz w:val="24"/>
          <w:szCs w:val="24"/>
        </w:rPr>
        <w:t xml:space="preserve"> руб. за 1 кг.  Реализовано </w:t>
      </w:r>
      <w:r w:rsidR="00A246D9" w:rsidRPr="00DC438E">
        <w:rPr>
          <w:rFonts w:ascii="Times New Roman" w:hAnsi="Times New Roman" w:cs="Times New Roman"/>
          <w:b/>
          <w:sz w:val="24"/>
          <w:szCs w:val="24"/>
        </w:rPr>
        <w:t>1390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38E">
        <w:rPr>
          <w:rFonts w:ascii="Times New Roman" w:hAnsi="Times New Roman" w:cs="Times New Roman"/>
          <w:sz w:val="24"/>
          <w:szCs w:val="24"/>
        </w:rPr>
        <w:t xml:space="preserve">тонн мяса крупного рогатого скота </w:t>
      </w:r>
      <w:r w:rsidR="00A246D9" w:rsidRPr="00DC438E">
        <w:rPr>
          <w:rFonts w:ascii="Times New Roman" w:hAnsi="Times New Roman" w:cs="Times New Roman"/>
          <w:sz w:val="24"/>
          <w:szCs w:val="24"/>
        </w:rPr>
        <w:t>в живой массе  средним весом 307</w:t>
      </w:r>
      <w:r w:rsidRPr="00DC438E">
        <w:rPr>
          <w:rFonts w:ascii="Times New Roman" w:hAnsi="Times New Roman" w:cs="Times New Roman"/>
          <w:sz w:val="24"/>
          <w:szCs w:val="24"/>
        </w:rPr>
        <w:t xml:space="preserve"> кг, что меньше  аналогичного</w:t>
      </w:r>
      <w:r w:rsidR="00A246D9" w:rsidRPr="00DC438E">
        <w:rPr>
          <w:rFonts w:ascii="Times New Roman" w:hAnsi="Times New Roman" w:cs="Times New Roman"/>
          <w:sz w:val="24"/>
          <w:szCs w:val="24"/>
        </w:rPr>
        <w:t xml:space="preserve"> периода 2019</w:t>
      </w:r>
      <w:r w:rsidRPr="00DC438E">
        <w:rPr>
          <w:rFonts w:ascii="Times New Roman" w:hAnsi="Times New Roman" w:cs="Times New Roman"/>
          <w:sz w:val="24"/>
          <w:szCs w:val="24"/>
        </w:rPr>
        <w:t xml:space="preserve"> года. 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 xml:space="preserve">       </w:t>
      </w:r>
      <w:r w:rsidRPr="00DC438E">
        <w:rPr>
          <w:rFonts w:ascii="Times New Roman" w:hAnsi="Times New Roman" w:cs="Times New Roman"/>
          <w:sz w:val="24"/>
          <w:szCs w:val="24"/>
        </w:rPr>
        <w:tab/>
        <w:t>Финансовое положение  сельскохозяйственных товаропроизводителей остается сложным. Кредитор</w:t>
      </w:r>
      <w:r w:rsidR="00A246D9" w:rsidRPr="00DC438E">
        <w:rPr>
          <w:rFonts w:ascii="Times New Roman" w:hAnsi="Times New Roman" w:cs="Times New Roman"/>
          <w:sz w:val="24"/>
          <w:szCs w:val="24"/>
        </w:rPr>
        <w:t>ская задолженность на 01.01.2021 года составила 336 млн</w:t>
      </w:r>
      <w:proofErr w:type="gramStart"/>
      <w:r w:rsidR="00A246D9" w:rsidRPr="00DC438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246D9" w:rsidRPr="00DC438E">
        <w:rPr>
          <w:rFonts w:ascii="Times New Roman" w:hAnsi="Times New Roman" w:cs="Times New Roman"/>
          <w:sz w:val="24"/>
          <w:szCs w:val="24"/>
        </w:rPr>
        <w:t>уб. снижение к уровню 2019 года на 15 млн.руб. или на 4%, к выручке 41</w:t>
      </w:r>
      <w:r w:rsidRPr="00DC438E">
        <w:rPr>
          <w:rFonts w:ascii="Times New Roman" w:hAnsi="Times New Roman" w:cs="Times New Roman"/>
          <w:sz w:val="24"/>
          <w:szCs w:val="24"/>
        </w:rPr>
        <w:t xml:space="preserve">%. Увеличилась  задолженность  по кредитам и займам, сократились вложения в приобретение техники и оборудования и капитальное строительное строительство.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 xml:space="preserve">      </w:t>
      </w:r>
      <w:r w:rsidRPr="00DC438E">
        <w:rPr>
          <w:rFonts w:ascii="Times New Roman" w:hAnsi="Times New Roman" w:cs="Times New Roman"/>
          <w:sz w:val="24"/>
          <w:szCs w:val="24"/>
        </w:rPr>
        <w:tab/>
        <w:t xml:space="preserve">Происходит ежегодное снижение количества  </w:t>
      </w:r>
      <w:proofErr w:type="gramStart"/>
      <w:r w:rsidRPr="00DC438E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DC438E">
        <w:rPr>
          <w:rFonts w:ascii="Times New Roman" w:hAnsi="Times New Roman" w:cs="Times New Roman"/>
          <w:sz w:val="24"/>
          <w:szCs w:val="24"/>
        </w:rPr>
        <w:t xml:space="preserve"> в сельскохозяйственном производстве.   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8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709"/>
        <w:gridCol w:w="708"/>
        <w:gridCol w:w="851"/>
        <w:gridCol w:w="709"/>
        <w:gridCol w:w="709"/>
        <w:gridCol w:w="709"/>
        <w:gridCol w:w="992"/>
        <w:gridCol w:w="1134"/>
        <w:gridCol w:w="985"/>
        <w:gridCol w:w="706"/>
        <w:gridCol w:w="435"/>
        <w:gridCol w:w="860"/>
      </w:tblGrid>
      <w:tr w:rsidR="00DC438E" w:rsidRPr="00DC438E" w:rsidTr="00A827E6">
        <w:trPr>
          <w:trHeight w:val="78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Хозяйства</w:t>
            </w:r>
          </w:p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Среднесписочная численность работников, чел.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Фонд заработной платы, тыс</w:t>
            </w:r>
            <w:proofErr w:type="gramStart"/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Среднемесячная з/плата,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Зарплата  1 раб,</w:t>
            </w:r>
          </w:p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Выручка на 1 работника, тыс</w:t>
            </w:r>
            <w:proofErr w:type="gramStart"/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уб.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выручка, всего тыс</w:t>
            </w:r>
            <w:proofErr w:type="gramStart"/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уб.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 зарплаты к выручке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Индекс роста зарплаты, %</w:t>
            </w:r>
          </w:p>
        </w:tc>
      </w:tr>
      <w:tr w:rsidR="00DC438E" w:rsidRPr="00DC438E" w:rsidTr="00A827E6">
        <w:trPr>
          <w:trHeight w:val="32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2019г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2020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2019г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2019г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2020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2020 г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2020 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2019г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2020 г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</w:rPr>
            </w:pPr>
            <w:r w:rsidRPr="00DC438E">
              <w:rPr>
                <w:rFonts w:ascii="Calibri" w:eastAsia="Times New Roman" w:hAnsi="Calibri" w:cs="Times New Roman"/>
                <w:bCs/>
                <w:sz w:val="18"/>
                <w:szCs w:val="18"/>
              </w:rPr>
              <w:t>2020/ к 2019г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Дружба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23409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24347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21584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858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80698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Искра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23179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24938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22108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891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83772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Большевик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17924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995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72014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21370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44753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Союз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1,48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Степаненки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35154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35725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22217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1182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158345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Маяк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23622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27271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101461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1,24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Кулига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691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46291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Мысы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13155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783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47752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Гулейшур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22088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24708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1415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76430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Родник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23667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1,214</w:t>
            </w:r>
          </w:p>
        </w:tc>
      </w:tr>
      <w:tr w:rsidR="00DC438E" w:rsidRPr="00DC438E" w:rsidTr="00A827E6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Труженик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14118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C438E" w:rsidRPr="00DC438E" w:rsidTr="00A827E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АгроМИР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33496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 0</w:t>
            </w:r>
          </w:p>
        </w:tc>
      </w:tr>
      <w:tr w:rsidR="00DC438E" w:rsidRPr="00DC438E" w:rsidTr="00A827E6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Ошмес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22694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22272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23063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772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59454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1,05</w:t>
            </w:r>
          </w:p>
        </w:tc>
      </w:tr>
      <w:tr w:rsidR="00DC438E" w:rsidRPr="00DC438E" w:rsidTr="00A827E6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209117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217761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18115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20621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917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807270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DC438E" w:rsidRPr="00DC438E" w:rsidTr="00A827E6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«Кезский льнозавод»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1,68</w:t>
            </w:r>
          </w:p>
        </w:tc>
      </w:tr>
      <w:tr w:rsidR="00DC438E" w:rsidRPr="00DC438E" w:rsidTr="00A827E6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Кезпромлен</w:t>
            </w:r>
            <w:proofErr w:type="spellEnd"/>
            <w:r w:rsidRPr="00DC438E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12561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14519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4857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DC438E" w:rsidRPr="00DC438E" w:rsidTr="00A827E6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1CB" w:rsidRPr="00DC438E" w:rsidRDefault="007211CB" w:rsidP="00A8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212287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219791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812523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1CB" w:rsidRPr="00DC438E" w:rsidRDefault="007211CB" w:rsidP="00A8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43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1,14</w:t>
            </w:r>
          </w:p>
        </w:tc>
      </w:tr>
    </w:tbl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  <w:t>Среднемесячная заработная плата од</w:t>
      </w:r>
      <w:r w:rsidR="00A246D9" w:rsidRPr="00DC438E">
        <w:rPr>
          <w:rFonts w:ascii="Times New Roman" w:hAnsi="Times New Roman" w:cs="Times New Roman"/>
          <w:sz w:val="24"/>
          <w:szCs w:val="24"/>
        </w:rPr>
        <w:t>ного работника увеличилась на 12</w:t>
      </w:r>
      <w:r w:rsidRPr="00DC438E">
        <w:rPr>
          <w:rFonts w:ascii="Times New Roman" w:hAnsi="Times New Roman" w:cs="Times New Roman"/>
          <w:sz w:val="24"/>
          <w:szCs w:val="24"/>
        </w:rPr>
        <w:t xml:space="preserve">% и составила </w:t>
      </w:r>
      <w:r w:rsidR="00A246D9" w:rsidRPr="00DC438E">
        <w:rPr>
          <w:rFonts w:ascii="Times New Roman" w:hAnsi="Times New Roman" w:cs="Times New Roman"/>
          <w:b/>
          <w:sz w:val="24"/>
          <w:szCs w:val="24"/>
        </w:rPr>
        <w:t>20557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38E">
        <w:rPr>
          <w:rFonts w:ascii="Times New Roman" w:hAnsi="Times New Roman" w:cs="Times New Roman"/>
          <w:sz w:val="24"/>
          <w:szCs w:val="24"/>
        </w:rPr>
        <w:t>рублей. Наиболее высокая  зар</w:t>
      </w:r>
      <w:r w:rsidR="00F53A5F" w:rsidRPr="00DC438E">
        <w:rPr>
          <w:rFonts w:ascii="Times New Roman" w:hAnsi="Times New Roman" w:cs="Times New Roman"/>
          <w:sz w:val="24"/>
          <w:szCs w:val="24"/>
        </w:rPr>
        <w:t>аботная плата в ООО «</w:t>
      </w:r>
      <w:proofErr w:type="spellStart"/>
      <w:r w:rsidR="00F53A5F" w:rsidRPr="00DC438E">
        <w:rPr>
          <w:rFonts w:ascii="Times New Roman" w:hAnsi="Times New Roman" w:cs="Times New Roman"/>
          <w:sz w:val="24"/>
          <w:szCs w:val="24"/>
        </w:rPr>
        <w:t>Ошмес</w:t>
      </w:r>
      <w:proofErr w:type="spellEnd"/>
      <w:r w:rsidR="00F53A5F" w:rsidRPr="00DC438E">
        <w:rPr>
          <w:rFonts w:ascii="Times New Roman" w:hAnsi="Times New Roman" w:cs="Times New Roman"/>
          <w:sz w:val="24"/>
          <w:szCs w:val="24"/>
        </w:rPr>
        <w:t>» - 24104</w:t>
      </w:r>
      <w:r w:rsidR="00A246D9" w:rsidRPr="00DC438E">
        <w:rPr>
          <w:rFonts w:ascii="Times New Roman" w:hAnsi="Times New Roman" w:cs="Times New Roman"/>
          <w:sz w:val="24"/>
          <w:szCs w:val="24"/>
        </w:rPr>
        <w:t>руб., СПК «</w:t>
      </w:r>
      <w:proofErr w:type="spellStart"/>
      <w:r w:rsidR="00A246D9" w:rsidRPr="00DC438E">
        <w:rPr>
          <w:rFonts w:ascii="Times New Roman" w:hAnsi="Times New Roman" w:cs="Times New Roman"/>
          <w:sz w:val="24"/>
          <w:szCs w:val="24"/>
        </w:rPr>
        <w:t>Гулейшур</w:t>
      </w:r>
      <w:proofErr w:type="spellEnd"/>
      <w:r w:rsidR="00A246D9" w:rsidRPr="00DC438E">
        <w:rPr>
          <w:rFonts w:ascii="Times New Roman" w:hAnsi="Times New Roman" w:cs="Times New Roman"/>
          <w:sz w:val="24"/>
          <w:szCs w:val="24"/>
        </w:rPr>
        <w:t>» -  24708</w:t>
      </w:r>
      <w:r w:rsidRPr="00DC438E">
        <w:rPr>
          <w:rFonts w:ascii="Times New Roman" w:hAnsi="Times New Roman" w:cs="Times New Roman"/>
          <w:sz w:val="24"/>
          <w:szCs w:val="24"/>
        </w:rPr>
        <w:t xml:space="preserve"> ру</w:t>
      </w:r>
      <w:r w:rsidR="00F53A5F" w:rsidRPr="00DC438E">
        <w:rPr>
          <w:rFonts w:ascii="Times New Roman" w:hAnsi="Times New Roman" w:cs="Times New Roman"/>
          <w:sz w:val="24"/>
          <w:szCs w:val="24"/>
        </w:rPr>
        <w:t>б. На оплату труда направлено 27</w:t>
      </w:r>
      <w:r w:rsidRPr="00DC438E">
        <w:rPr>
          <w:rFonts w:ascii="Times New Roman" w:hAnsi="Times New Roman" w:cs="Times New Roman"/>
          <w:sz w:val="24"/>
          <w:szCs w:val="24"/>
        </w:rPr>
        <w:t xml:space="preserve">% выручки.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 xml:space="preserve">    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C438E">
        <w:rPr>
          <w:rFonts w:ascii="Times New Roman" w:hAnsi="Times New Roman" w:cs="Times New Roman"/>
          <w:b/>
          <w:sz w:val="24"/>
          <w:szCs w:val="24"/>
        </w:rPr>
        <w:tab/>
      </w:r>
      <w:r w:rsidRPr="00DC438E">
        <w:rPr>
          <w:rFonts w:ascii="Times New Roman" w:hAnsi="Times New Roman" w:cs="Times New Roman"/>
          <w:sz w:val="24"/>
          <w:szCs w:val="24"/>
        </w:rPr>
        <w:t xml:space="preserve">Развитие сельскохозяйственного производства проводится при государственной поддержке.  В порядке финансовой поддержки на развитие сельского хозяйства    привлечено из бюджета всех уровней  </w:t>
      </w:r>
      <w:r w:rsidRPr="00DC438E">
        <w:rPr>
          <w:rFonts w:ascii="Times New Roman" w:hAnsi="Times New Roman" w:cs="Times New Roman"/>
          <w:b/>
          <w:sz w:val="24"/>
          <w:szCs w:val="24"/>
        </w:rPr>
        <w:t>6</w:t>
      </w:r>
      <w:r w:rsidR="00F53A5F" w:rsidRPr="00DC438E">
        <w:rPr>
          <w:rFonts w:ascii="Times New Roman" w:hAnsi="Times New Roman" w:cs="Times New Roman"/>
          <w:b/>
          <w:sz w:val="24"/>
          <w:szCs w:val="24"/>
        </w:rPr>
        <w:t>5,1 млн. рублей (2019 год – 64,5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  млн</w:t>
      </w:r>
      <w:proofErr w:type="gramStart"/>
      <w:r w:rsidRPr="00DC438E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DC438E">
        <w:rPr>
          <w:rFonts w:ascii="Times New Roman" w:hAnsi="Times New Roman" w:cs="Times New Roman"/>
          <w:b/>
          <w:sz w:val="24"/>
          <w:szCs w:val="24"/>
        </w:rPr>
        <w:t>уб.)</w:t>
      </w:r>
      <w:r w:rsidRPr="00DC438E">
        <w:rPr>
          <w:rFonts w:ascii="Times New Roman" w:hAnsi="Times New Roman" w:cs="Times New Roman"/>
          <w:sz w:val="24"/>
          <w:szCs w:val="24"/>
        </w:rPr>
        <w:t xml:space="preserve">, из них направлено  на: 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  <w:t xml:space="preserve">- приобретение техники – </w:t>
      </w:r>
      <w:r w:rsidR="00F53A5F" w:rsidRPr="00DC438E">
        <w:rPr>
          <w:rFonts w:ascii="Times New Roman" w:hAnsi="Times New Roman" w:cs="Times New Roman"/>
          <w:b/>
          <w:sz w:val="24"/>
          <w:szCs w:val="24"/>
        </w:rPr>
        <w:t>5,2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 млн</w:t>
      </w:r>
      <w:proofErr w:type="gramStart"/>
      <w:r w:rsidRPr="00DC438E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DC438E">
        <w:rPr>
          <w:rFonts w:ascii="Times New Roman" w:hAnsi="Times New Roman" w:cs="Times New Roman"/>
          <w:b/>
          <w:sz w:val="24"/>
          <w:szCs w:val="24"/>
        </w:rPr>
        <w:t xml:space="preserve">ублей </w:t>
      </w:r>
      <w:r w:rsidR="00F53A5F" w:rsidRPr="00DC438E">
        <w:rPr>
          <w:rFonts w:ascii="Times New Roman" w:hAnsi="Times New Roman" w:cs="Times New Roman"/>
          <w:sz w:val="24"/>
          <w:szCs w:val="24"/>
        </w:rPr>
        <w:t xml:space="preserve"> (2019 год – 2,5</w:t>
      </w:r>
      <w:r w:rsidRPr="00DC438E">
        <w:rPr>
          <w:rFonts w:ascii="Times New Roman" w:hAnsi="Times New Roman" w:cs="Times New Roman"/>
          <w:sz w:val="24"/>
          <w:szCs w:val="24"/>
        </w:rPr>
        <w:t xml:space="preserve"> млн.руб.);</w:t>
      </w:r>
    </w:p>
    <w:p w:rsidR="00F53A5F" w:rsidRPr="00DC438E" w:rsidRDefault="00F53A5F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 xml:space="preserve">            - строительство фермы –  </w:t>
      </w:r>
      <w:r w:rsidRPr="00DC438E">
        <w:rPr>
          <w:rFonts w:ascii="Times New Roman" w:hAnsi="Times New Roman" w:cs="Times New Roman"/>
          <w:b/>
          <w:sz w:val="24"/>
          <w:szCs w:val="24"/>
        </w:rPr>
        <w:t>6 млн. руб</w:t>
      </w:r>
      <w:r w:rsidRPr="00DC438E">
        <w:rPr>
          <w:rFonts w:ascii="Times New Roman" w:hAnsi="Times New Roman" w:cs="Times New Roman"/>
          <w:sz w:val="24"/>
          <w:szCs w:val="24"/>
        </w:rPr>
        <w:t>.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  <w:t xml:space="preserve">- развитие молочного скотоводства – </w:t>
      </w:r>
      <w:r w:rsidR="00F53A5F" w:rsidRPr="00DC438E">
        <w:rPr>
          <w:rFonts w:ascii="Times New Roman" w:hAnsi="Times New Roman" w:cs="Times New Roman"/>
          <w:b/>
          <w:sz w:val="24"/>
          <w:szCs w:val="24"/>
        </w:rPr>
        <w:t>28,2</w:t>
      </w:r>
      <w:r w:rsidRPr="00DC438E">
        <w:rPr>
          <w:rFonts w:ascii="Times New Roman" w:hAnsi="Times New Roman" w:cs="Times New Roman"/>
          <w:b/>
          <w:sz w:val="24"/>
          <w:szCs w:val="24"/>
        </w:rPr>
        <w:t xml:space="preserve"> млн</w:t>
      </w:r>
      <w:proofErr w:type="gramStart"/>
      <w:r w:rsidRPr="00DC438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C438E">
        <w:rPr>
          <w:rFonts w:ascii="Times New Roman" w:hAnsi="Times New Roman" w:cs="Times New Roman"/>
          <w:sz w:val="24"/>
          <w:szCs w:val="24"/>
        </w:rPr>
        <w:t>уб.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C438E">
        <w:rPr>
          <w:rFonts w:ascii="Times New Roman" w:hAnsi="Times New Roman" w:cs="Times New Roman"/>
          <w:sz w:val="24"/>
          <w:szCs w:val="24"/>
        </w:rPr>
        <w:tab/>
        <w:t xml:space="preserve">- на возмещение части затрат по выплаченным процентам по кредитам – </w:t>
      </w:r>
      <w:r w:rsidR="00F53A5F" w:rsidRPr="00DC438E">
        <w:rPr>
          <w:rFonts w:ascii="Times New Roman" w:hAnsi="Times New Roman" w:cs="Times New Roman"/>
          <w:b/>
          <w:sz w:val="24"/>
          <w:szCs w:val="24"/>
        </w:rPr>
        <w:t xml:space="preserve">340 </w:t>
      </w:r>
      <w:r w:rsidRPr="00DC438E">
        <w:rPr>
          <w:rFonts w:ascii="Times New Roman" w:hAnsi="Times New Roman" w:cs="Times New Roman"/>
          <w:b/>
          <w:sz w:val="24"/>
          <w:szCs w:val="24"/>
        </w:rPr>
        <w:t>тыс.</w:t>
      </w:r>
      <w:r w:rsidRPr="00DC438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  <w:t>- устойчивое разви</w:t>
      </w:r>
      <w:r w:rsidR="00F53A5F" w:rsidRPr="00DC438E">
        <w:rPr>
          <w:rFonts w:ascii="Times New Roman" w:hAnsi="Times New Roman" w:cs="Times New Roman"/>
          <w:sz w:val="24"/>
          <w:szCs w:val="24"/>
        </w:rPr>
        <w:t>тие сельских территорий – 9,4</w:t>
      </w:r>
      <w:r w:rsidRPr="00DC438E">
        <w:rPr>
          <w:rFonts w:ascii="Times New Roman" w:hAnsi="Times New Roman" w:cs="Times New Roman"/>
          <w:sz w:val="24"/>
          <w:szCs w:val="24"/>
        </w:rPr>
        <w:t xml:space="preserve"> млн</w:t>
      </w:r>
      <w:proofErr w:type="gramStart"/>
      <w:r w:rsidRPr="00DC438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C438E">
        <w:rPr>
          <w:rFonts w:ascii="Times New Roman" w:hAnsi="Times New Roman" w:cs="Times New Roman"/>
          <w:sz w:val="24"/>
          <w:szCs w:val="24"/>
        </w:rPr>
        <w:t>уб.;</w:t>
      </w:r>
    </w:p>
    <w:p w:rsidR="007211CB" w:rsidRPr="00DC438E" w:rsidRDefault="007211CB" w:rsidP="007211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ab/>
        <w:t>Сумма государственной поддержки для сельскохозяйственных тов</w:t>
      </w:r>
      <w:r w:rsidR="00F53A5F" w:rsidRPr="00DC438E">
        <w:rPr>
          <w:rFonts w:ascii="Times New Roman" w:hAnsi="Times New Roman" w:cs="Times New Roman"/>
          <w:sz w:val="24"/>
          <w:szCs w:val="24"/>
        </w:rPr>
        <w:t xml:space="preserve">аропроизводителей  составила 5,9 </w:t>
      </w:r>
      <w:r w:rsidRPr="00DC438E">
        <w:rPr>
          <w:rFonts w:ascii="Times New Roman" w:hAnsi="Times New Roman" w:cs="Times New Roman"/>
          <w:sz w:val="24"/>
          <w:szCs w:val="24"/>
        </w:rPr>
        <w:t>% объема вы</w:t>
      </w:r>
      <w:r w:rsidR="00F53A5F" w:rsidRPr="00DC438E">
        <w:rPr>
          <w:rFonts w:ascii="Times New Roman" w:hAnsi="Times New Roman" w:cs="Times New Roman"/>
          <w:sz w:val="24"/>
          <w:szCs w:val="24"/>
        </w:rPr>
        <w:t>ручки,  в 2019 году-6,6%, в 2018 году – 7,1</w:t>
      </w:r>
      <w:r w:rsidRPr="00DC438E">
        <w:rPr>
          <w:rFonts w:ascii="Times New Roman" w:hAnsi="Times New Roman" w:cs="Times New Roman"/>
          <w:sz w:val="24"/>
          <w:szCs w:val="24"/>
        </w:rPr>
        <w:t xml:space="preserve">%.  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hAnsi="Times New Roman" w:cs="Times New Roman"/>
          <w:sz w:val="24"/>
          <w:szCs w:val="24"/>
        </w:rPr>
        <w:t xml:space="preserve">            Остаются по-прежнему актуальными задачи по закреплению молодых специалистов на селе. Молодые специалисты возвращаются в район неохотно или </w:t>
      </w:r>
      <w:proofErr w:type="gramStart"/>
      <w:r w:rsidRPr="00DC438E">
        <w:rPr>
          <w:rFonts w:ascii="Times New Roman" w:hAnsi="Times New Roman" w:cs="Times New Roman"/>
          <w:sz w:val="24"/>
          <w:szCs w:val="24"/>
        </w:rPr>
        <w:t>выезжают</w:t>
      </w:r>
      <w:proofErr w:type="gramEnd"/>
      <w:r w:rsidRPr="00DC438E">
        <w:rPr>
          <w:rFonts w:ascii="Times New Roman" w:hAnsi="Times New Roman" w:cs="Times New Roman"/>
          <w:sz w:val="24"/>
          <w:szCs w:val="24"/>
        </w:rPr>
        <w:t xml:space="preserve"> приобретая опыт работы. </w:t>
      </w:r>
      <w:r w:rsidRPr="00DC438E">
        <w:rPr>
          <w:rFonts w:ascii="Times New Roman" w:hAnsi="Times New Roman" w:cs="Times New Roman"/>
          <w:sz w:val="24"/>
          <w:szCs w:val="24"/>
        </w:rPr>
        <w:tab/>
      </w:r>
      <w:r w:rsidRPr="00DC438E">
        <w:rPr>
          <w:rFonts w:ascii="Times New Roman" w:eastAsia="Calibri" w:hAnsi="Times New Roman" w:cs="Times New Roman"/>
          <w:sz w:val="24"/>
          <w:szCs w:val="24"/>
        </w:rPr>
        <w:t>Для решения проблемы кадров в республике действует программа «Устойчивое развитие сельских территорий на 2014-2017 годы и на период до 2020 года», согласно которой молодые специалисты получают социальные выплаты.</w:t>
      </w:r>
      <w:r w:rsidRPr="00DC4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438E">
        <w:rPr>
          <w:rFonts w:ascii="Times New Roman" w:eastAsia="Calibri" w:hAnsi="Times New Roman" w:cs="Times New Roman"/>
          <w:sz w:val="24"/>
          <w:szCs w:val="24"/>
        </w:rPr>
        <w:t>В течение  2020 года 5 молодых специалистов, 4 молодых оператора машинного доения и 12 трактористов получили  1653 тыс. рублей, в 2019 году было 915,0 тыс. рублей.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eastAsia="Times New Roman" w:hAnsi="Times New Roman" w:cs="Times New Roman"/>
          <w:sz w:val="24"/>
          <w:szCs w:val="24"/>
        </w:rPr>
        <w:t xml:space="preserve">            В части  улучшения жилищных условий граждан, проживающих в сельской местности,  в 2020 году оказана практическая помощь при подготовке документов  по предоставлению социальных выплат на строительство (приобретение) жилья гражданам,  проживающим  на селе. 5 семей района  получили  бюджетное финансирование на строительство жилья и улучшение жилищных условий в сумме  5,6 млн. рублей. 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eastAsia="Times New Roman" w:hAnsi="Times New Roman" w:cs="Times New Roman"/>
          <w:sz w:val="24"/>
          <w:szCs w:val="24"/>
        </w:rPr>
        <w:t xml:space="preserve">          С целью повышения квалификации проводятся  обучающие семинары с руководителями, специалистами и работниками сельскохозяйственных предприятий и организаций района. </w:t>
      </w:r>
    </w:p>
    <w:p w:rsidR="007211CB" w:rsidRPr="00DC438E" w:rsidRDefault="007211CB" w:rsidP="007211C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38E">
        <w:rPr>
          <w:rFonts w:ascii="Times New Roman" w:eastAsia="Times New Roman" w:hAnsi="Times New Roman" w:cs="Times New Roman"/>
          <w:sz w:val="24"/>
          <w:szCs w:val="24"/>
        </w:rPr>
        <w:t xml:space="preserve">          В течение 2020 года  обучено 192 человека, в  том числе повысили квалификацию 131 человек. Это  руководители,  специалисты, ветеринарные работники, электрики, механизаторы, операторы машинного доения, операторы по воспроизводству КРС, водители погрузчиков,  ответственные за охрану труда и пожарную безопасность. В рамках реализации  Федерального проекта  «Старшее поколение» прошли обучение механизаторы по программе «Мастер кормопроизводства» и животноводы «Мастер по уходу за животными» - 65 человек.</w:t>
      </w:r>
    </w:p>
    <w:p w:rsidR="003C63A8" w:rsidRPr="00DC438E" w:rsidRDefault="003C63A8">
      <w:bookmarkStart w:id="0" w:name="_GoBack"/>
      <w:bookmarkEnd w:id="0"/>
    </w:p>
    <w:sectPr w:rsidR="003C63A8" w:rsidRPr="00DC438E" w:rsidSect="00B26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11CB"/>
    <w:rsid w:val="00237790"/>
    <w:rsid w:val="00373AE0"/>
    <w:rsid w:val="003C63A8"/>
    <w:rsid w:val="004010C3"/>
    <w:rsid w:val="004478D5"/>
    <w:rsid w:val="005471ED"/>
    <w:rsid w:val="005B156A"/>
    <w:rsid w:val="005F4BF6"/>
    <w:rsid w:val="007211CB"/>
    <w:rsid w:val="00A0763B"/>
    <w:rsid w:val="00A246D9"/>
    <w:rsid w:val="00A827E6"/>
    <w:rsid w:val="00B26F1D"/>
    <w:rsid w:val="00DC438E"/>
    <w:rsid w:val="00F5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11C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7211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cp:lastPrinted>2021-03-29T09:35:00Z</cp:lastPrinted>
  <dcterms:created xsi:type="dcterms:W3CDTF">2021-03-01T11:18:00Z</dcterms:created>
  <dcterms:modified xsi:type="dcterms:W3CDTF">2021-03-29T09:59:00Z</dcterms:modified>
</cp:coreProperties>
</file>