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50" w:rsidRDefault="00642AFD" w:rsidP="00642AFD">
      <w:pPr>
        <w:jc w:val="center"/>
        <w:rPr>
          <w:rFonts w:ascii="Tms Rmn" w:hAnsi="Tms Rmn" w:cs="Tms Rmn"/>
          <w:b/>
          <w:bCs/>
          <w:color w:val="000000"/>
          <w:sz w:val="28"/>
          <w:szCs w:val="28"/>
          <w:lang w:val="en-US"/>
        </w:rPr>
      </w:pPr>
      <w:r w:rsidRPr="00642AFD">
        <w:rPr>
          <w:rFonts w:ascii="Tms Rmn" w:hAnsi="Tms Rmn" w:cs="Tms Rmn"/>
          <w:b/>
          <w:bCs/>
          <w:color w:val="000000"/>
          <w:sz w:val="28"/>
          <w:szCs w:val="28"/>
        </w:rPr>
        <w:t>Более 700 работодателей Удмуртии обратились за компенсацией расходов на охрану труда</w:t>
      </w:r>
    </w:p>
    <w:p w:rsidR="00642AFD" w:rsidRDefault="00642AFD" w:rsidP="00642A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 xml:space="preserve">Документы работодателям следует подать до 1 августа 2023 года. Сделать это можно дистанционно — через </w:t>
      </w:r>
      <w:proofErr w:type="spellStart"/>
      <w:r>
        <w:rPr>
          <w:rFonts w:ascii="Tms Rmn" w:hAnsi="Tms Rmn" w:cs="Tms Rmn"/>
          <w:i/>
          <w:iCs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i/>
          <w:iCs/>
          <w:color w:val="000000"/>
          <w:sz w:val="24"/>
          <w:szCs w:val="24"/>
        </w:rPr>
        <w:t>, а также лично в клиентск</w:t>
      </w:r>
      <w:r>
        <w:rPr>
          <w:rFonts w:cs="Tms Rmn"/>
          <w:i/>
          <w:iCs/>
          <w:color w:val="000000"/>
          <w:sz w:val="24"/>
          <w:szCs w:val="24"/>
        </w:rPr>
        <w:t>их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 xml:space="preserve"> службах Отделения СФР по Удмуртской Республике либо почтовым отправлением.</w:t>
      </w:r>
    </w:p>
    <w:p w:rsidR="00642AFD" w:rsidRDefault="00642AFD" w:rsidP="00642A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Финансирование предупредительных мер по сокращению производственного травматизма и профессиональных заболеваний работников осуществляется работодателем за счёт собственных средств, с последующим их возмещением из бюджета Социального фонда России. В 2023 году Отделение СФР по Удмуртской Республике направит на эти цели 249,9 млн. рублей. Возместить потраченные средства работодатели могут на медицинские осмотры, 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санаторно-курортное лечение</w:t>
      </w:r>
      <w:r>
        <w:rPr>
          <w:rFonts w:ascii="Tms Rmn" w:hAnsi="Tms Rmn" w:cs="Tms Rmn"/>
          <w:color w:val="000000"/>
          <w:sz w:val="24"/>
          <w:szCs w:val="24"/>
        </w:rPr>
        <w:t xml:space="preserve"> работников, приобретение средств индивидуальной защиты, аптечки для оказания первой помощи, проведение специальной оценки условий труда,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обучение по охране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труда и другие мероприятия. На сегодняшний день в региональное Отделение Фонда поступило 708 заявок.</w:t>
      </w:r>
    </w:p>
    <w:p w:rsidR="00642AFD" w:rsidRDefault="00642AFD" w:rsidP="00642A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Страхователи, не имеющие задолженности перед Отделением СФР, могут направить на профилактику профессиональных рисков до 20% от начисленных страховых взносов по обязательному социальному страхованию от несчастных случаев и профзаболеваний. Объем средств, направляемых на указанные цели, может быть увеличен до 30% при условии, что часть из них пойдет на санаторно-курортное лечение работников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возраста, а также работающих пенсионеров.</w:t>
      </w:r>
    </w:p>
    <w:p w:rsidR="00642AFD" w:rsidRDefault="00642AFD" w:rsidP="00642A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Отметим, что в Удмуртии в прошлом году страхователи активно подавали заявления на санаторно-курортное лечение своих работников. На эти цели было направлено 93,4 млн. рублей. Из них 65,9 млн. рублей – на санаторно-курортное лечение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предпенсионеров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работающих пенсионеров и 27,5 млн. на санаторно-курортное лечение работников, занятых на работах с вредными и (или) опасными условиями труда. Расходы на приобретение средств индивидуальной защиты составили 58,6 млн. рублей, на проведение периодических медицинских осмотров — 47 млн. В итоге 2022 году 1283 работодателей Удмуртии за счет страховых взносов обеспечили в своей организации финансирование предупредительных мер на общую сумму более 209 млн. рублей.</w:t>
      </w:r>
    </w:p>
    <w:p w:rsidR="00642AFD" w:rsidRPr="00642AFD" w:rsidRDefault="00642AFD" w:rsidP="00642AFD">
      <w:pPr>
        <w:jc w:val="center"/>
        <w:rPr>
          <w:sz w:val="28"/>
          <w:szCs w:val="28"/>
        </w:rPr>
      </w:pPr>
    </w:p>
    <w:sectPr w:rsidR="00642AFD" w:rsidRPr="00642AFD" w:rsidSect="006B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6"/>
    <w:rsid w:val="00210C42"/>
    <w:rsid w:val="002C04F6"/>
    <w:rsid w:val="00575168"/>
    <w:rsid w:val="00642AFD"/>
    <w:rsid w:val="00697679"/>
    <w:rsid w:val="006B5B50"/>
    <w:rsid w:val="00853911"/>
    <w:rsid w:val="00A41E6C"/>
    <w:rsid w:val="00BD1DFC"/>
    <w:rsid w:val="00EF0B06"/>
    <w:rsid w:val="00F25E4D"/>
    <w:rsid w:val="00F7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s">
    <w:name w:val="sources"/>
    <w:basedOn w:val="a"/>
    <w:qFormat/>
    <w:rsid w:val="002C04F6"/>
    <w:pPr>
      <w:keepNext/>
      <w:widowControl w:val="0"/>
      <w:spacing w:before="360" w:after="120" w:line="240" w:lineRule="auto"/>
      <w:outlineLvl w:val="2"/>
    </w:pPr>
    <w:rPr>
      <w:rFonts w:ascii="Montserrat" w:eastAsiaTheme="minorEastAsia" w:hAnsi="Montserrat"/>
      <w:b/>
      <w:i/>
      <w:sz w:val="28"/>
      <w:szCs w:val="24"/>
    </w:rPr>
  </w:style>
  <w:style w:type="paragraph" w:customStyle="1" w:styleId="text">
    <w:name w:val="text"/>
    <w:basedOn w:val="a"/>
    <w:qFormat/>
    <w:rsid w:val="002C04F6"/>
    <w:pPr>
      <w:widowControl w:val="0"/>
      <w:spacing w:after="120" w:line="240" w:lineRule="auto"/>
      <w:jc w:val="both"/>
    </w:pPr>
    <w:rPr>
      <w:rFonts w:ascii="Montserrat" w:eastAsia="Calibri" w:hAnsi="Montserrat" w:cs="Times New Roman"/>
      <w:color w:val="263238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019AnaninaEM</dc:creator>
  <cp:lastModifiedBy>Сохарева Людмила Алексеевна</cp:lastModifiedBy>
  <cp:revision>5</cp:revision>
  <dcterms:created xsi:type="dcterms:W3CDTF">2023-06-01T05:28:00Z</dcterms:created>
  <dcterms:modified xsi:type="dcterms:W3CDTF">2023-07-19T04:21:00Z</dcterms:modified>
</cp:coreProperties>
</file>