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9B" w:rsidRPr="009F7E9B" w:rsidRDefault="009F7E9B" w:rsidP="009F7E9B">
      <w:pPr>
        <w:jc w:val="center"/>
        <w:rPr>
          <w:rFonts w:ascii="Times New Roman" w:hAnsi="Times New Roman"/>
          <w:sz w:val="24"/>
          <w:szCs w:val="24"/>
        </w:rPr>
      </w:pPr>
      <w:r w:rsidRPr="009F7E9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53521A" wp14:editId="0E81A5FD">
            <wp:extent cx="5810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9B" w:rsidRPr="009F7E9B" w:rsidRDefault="009F7E9B" w:rsidP="009F7E9B">
      <w:pPr>
        <w:pStyle w:val="1"/>
        <w:rPr>
          <w:b/>
          <w:bCs/>
          <w:sz w:val="24"/>
        </w:rPr>
      </w:pPr>
      <w:r w:rsidRPr="009F7E9B">
        <w:rPr>
          <w:sz w:val="24"/>
        </w:rPr>
        <w:t xml:space="preserve">                         </w:t>
      </w:r>
    </w:p>
    <w:p w:rsidR="009F7E9B" w:rsidRPr="009F7E9B" w:rsidRDefault="009F7E9B" w:rsidP="009F7E9B">
      <w:pPr>
        <w:pStyle w:val="1"/>
        <w:jc w:val="center"/>
        <w:rPr>
          <w:b/>
          <w:bCs/>
          <w:sz w:val="24"/>
        </w:rPr>
      </w:pPr>
      <w:r w:rsidRPr="009F7E9B">
        <w:rPr>
          <w:b/>
          <w:bCs/>
          <w:sz w:val="24"/>
        </w:rPr>
        <w:t>АДМИНИСТРАЦИЯ МУНИЦИПАЛЬНОГО ОБРАЗОВАНИЯ «ПОЛОМСКОЕ»</w:t>
      </w:r>
    </w:p>
    <w:p w:rsidR="009F7E9B" w:rsidRPr="009F7E9B" w:rsidRDefault="009F7E9B" w:rsidP="009F7E9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7E9B">
        <w:rPr>
          <w:rFonts w:ascii="Times New Roman" w:hAnsi="Times New Roman"/>
          <w:b/>
          <w:bCs/>
          <w:sz w:val="24"/>
          <w:szCs w:val="24"/>
        </w:rPr>
        <w:t xml:space="preserve"> «ПОЛОМ» МУНИЦИПАЛ КЫЛДЫТЭТЛЭН АДМИНИСТРАЦИЕЗ</w:t>
      </w:r>
    </w:p>
    <w:p w:rsidR="009F7E9B" w:rsidRPr="009F7E9B" w:rsidRDefault="009F7E9B" w:rsidP="009F7E9B">
      <w:pPr>
        <w:rPr>
          <w:rFonts w:ascii="Times New Roman" w:hAnsi="Times New Roman"/>
          <w:b/>
          <w:bCs/>
          <w:sz w:val="24"/>
          <w:szCs w:val="24"/>
        </w:rPr>
      </w:pPr>
      <w:r w:rsidRPr="009F7E9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РАСПОРЯЖЕНИЕ</w:t>
      </w:r>
    </w:p>
    <w:p w:rsidR="009F7E9B" w:rsidRPr="009F7E9B" w:rsidRDefault="0046527E" w:rsidP="009F7E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  21</w:t>
      </w:r>
      <w:r w:rsidR="009F7E9B" w:rsidRPr="009F7E9B">
        <w:rPr>
          <w:rFonts w:ascii="Times New Roman" w:hAnsi="Times New Roman"/>
          <w:sz w:val="24"/>
          <w:szCs w:val="24"/>
        </w:rPr>
        <w:t xml:space="preserve"> ноября  2013 года                                                           </w:t>
      </w:r>
      <w:r w:rsidR="009F7E9B">
        <w:rPr>
          <w:rFonts w:ascii="Times New Roman" w:hAnsi="Times New Roman"/>
          <w:sz w:val="24"/>
          <w:szCs w:val="24"/>
        </w:rPr>
        <w:t xml:space="preserve">                             № 7</w:t>
      </w:r>
    </w:p>
    <w:p w:rsidR="009F7E9B" w:rsidRDefault="009F7E9B" w:rsidP="009F7E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проведении инвентаризации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основных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7E9B" w:rsidRDefault="009F7E9B" w:rsidP="009F7E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средств, нематериальных активов,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товарно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</w:p>
    <w:p w:rsidR="009F7E9B" w:rsidRDefault="009F7E9B" w:rsidP="009F7E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материальных ценностей в Администрации </w:t>
      </w:r>
    </w:p>
    <w:p w:rsidR="009F7E9B" w:rsidRDefault="009F7E9B" w:rsidP="009F7E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Поломское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на 01.01.2014 года</w:t>
      </w:r>
    </w:p>
    <w:p w:rsidR="009F7E9B" w:rsidRDefault="009F7E9B" w:rsidP="009F7E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E9B" w:rsidRDefault="009F7E9B" w:rsidP="009F7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Порядком проведения инвентаризации основных средств, нематериальных активов,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товарно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атериальных ценностей средств, регламентируемым Федеральным законом от 06.12.2011 года,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 xml:space="preserve"> 402 – ФЗ «О бухгалтерском учете», инструкцией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 xml:space="preserve"> 157-Н от 01.12.2010 года «</w:t>
      </w:r>
      <w:r>
        <w:rPr>
          <w:rFonts w:ascii="Times New Roman" w:hAnsi="Times New Roman"/>
          <w:bCs/>
          <w:color w:val="000000"/>
          <w:spacing w:val="-4"/>
          <w:sz w:val="24"/>
          <w:szCs w:val="24"/>
          <w:lang w:eastAsia="ru-RU"/>
        </w:rPr>
        <w:t>Об утверждении Единого плана счетов бухгалтерского учета для органов государственной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  <w:lang w:eastAsia="ru-RU"/>
        </w:rPr>
        <w:t>власти (государственных органов), органов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10"/>
          <w:szCs w:val="1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(Зарегистрировано в Минюсте РФ 10 апреля 2009 г. N 13742), приказ Министерства Финансов от 13.06.1995г. № 49 «Методическими указаниями по инвентаризации имущества и финансовых обязательств», в связи составлением годовой бухгалтерской отчетности на 1 января 2014 года.</w:t>
      </w:r>
    </w:p>
    <w:p w:rsidR="009F7E9B" w:rsidRPr="009F7E9B" w:rsidRDefault="009F7E9B" w:rsidP="009F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ПРОВЕСТИ:</w:t>
      </w:r>
    </w:p>
    <w:p w:rsidR="009F7E9B" w:rsidRDefault="009F7E9B" w:rsidP="009F7E9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Инвентаризацию основных средств,  товарно-материальных ценностей,  находящиеся на балансе и числящихся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забалансовых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счетах у материально ответственных лиц  на 01 января 2014 года в Администрации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Поломское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F7E9B" w:rsidRDefault="009F7E9B" w:rsidP="009F7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 Назначить комиссию  по  проведению инвентаризации:</w:t>
      </w:r>
    </w:p>
    <w:p w:rsidR="009F7E9B" w:rsidRDefault="009F7E9B" w:rsidP="009F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– Русских Ирина Валериевна    </w:t>
      </w:r>
    </w:p>
    <w:p w:rsidR="009F7E9B" w:rsidRDefault="009F7E9B" w:rsidP="009F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9F7E9B" w:rsidRDefault="009F7E9B" w:rsidP="009F7E9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Муканова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Ольга Игоревна  </w:t>
      </w:r>
    </w:p>
    <w:p w:rsidR="009F7E9B" w:rsidRDefault="009F7E9B" w:rsidP="009F7E9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Волкова Ирина Геннадьевна</w:t>
      </w:r>
    </w:p>
    <w:p w:rsidR="009F7E9B" w:rsidRDefault="009F7E9B" w:rsidP="009F7E9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Тутаева Нина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Азарьевна</w:t>
      </w:r>
      <w:proofErr w:type="spellEnd"/>
    </w:p>
    <w:p w:rsidR="009F7E9B" w:rsidRDefault="009F7E9B" w:rsidP="009F7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46527E">
        <w:rPr>
          <w:rFonts w:ascii="Times New Roman" w:hAnsi="Times New Roman"/>
          <w:sz w:val="24"/>
          <w:szCs w:val="24"/>
          <w:lang w:eastAsia="ru-RU"/>
        </w:rPr>
        <w:t>К инвентаризации приступить с 21 ноября 2013 года и окончить 26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ноября 2013 года. Материалы  по результатам инвентаризации сдать в отдел учета, отчетности и заработной платы Администрации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Кезский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 не позднее 01 декабря 2013 года.</w:t>
      </w:r>
    </w:p>
    <w:p w:rsidR="009F7E9B" w:rsidRDefault="009F7E9B" w:rsidP="009F7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4.Отделу учета, отчетности и заработной платы Администрации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Кезский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Нигматзяновой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Н.Р. и Худяковой А.А.) проверить и сопоставить данные до 01 декабря 2013 , подготовить предложения по отражению в учете результатов инвентаризации.</w:t>
      </w:r>
    </w:p>
    <w:p w:rsidR="009F7E9B" w:rsidRDefault="009F7E9B" w:rsidP="009F7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Результаты инвентаризации отразить в бухгалтерском учете до 25 декабря 2013 года.</w:t>
      </w:r>
    </w:p>
    <w:p w:rsidR="009F7E9B" w:rsidRDefault="009F7E9B" w:rsidP="009F7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Материально ответственным лицам до начала инвентаризации проверить наличие и состояние объектов основных средств и материальных запасов по местам их хранения, все поступившие основные средства и материальные ценности оприходованы, выбывшие – списаны, все первичные документы по ним сданы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одел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учета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отчетности и заработной платы Администрации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Кезский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район»  </w:t>
      </w:r>
    </w:p>
    <w:p w:rsidR="009F7E9B" w:rsidRDefault="009F7E9B" w:rsidP="009F7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E9B" w:rsidRDefault="009F7E9B" w:rsidP="009F7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E9B" w:rsidRDefault="009F7E9B" w:rsidP="009F7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9F7E9B" w:rsidRDefault="009F7E9B" w:rsidP="009F7E9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Поломское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О.И.Муканова</w:t>
      </w:r>
      <w:proofErr w:type="spellEnd"/>
    </w:p>
    <w:p w:rsidR="00C52B96" w:rsidRDefault="00C52B96"/>
    <w:sectPr w:rsidR="00C5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B6A"/>
    <w:multiLevelType w:val="hybridMultilevel"/>
    <w:tmpl w:val="72D4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C7"/>
    <w:rsid w:val="00447EC7"/>
    <w:rsid w:val="0046527E"/>
    <w:rsid w:val="009F7E9B"/>
    <w:rsid w:val="00C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F7E9B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E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F7E9B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E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2013-11-20T07:15:00Z</cp:lastPrinted>
  <dcterms:created xsi:type="dcterms:W3CDTF">2013-11-20T06:47:00Z</dcterms:created>
  <dcterms:modified xsi:type="dcterms:W3CDTF">2013-11-20T07:16:00Z</dcterms:modified>
</cp:coreProperties>
</file>