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72" w:rsidRPr="00503766" w:rsidRDefault="00975D72" w:rsidP="00975D72">
      <w:pPr>
        <w:pStyle w:val="4"/>
        <w:shd w:val="clear" w:color="auto" w:fill="FFFFFF"/>
        <w:spacing w:before="0" w:after="135" w:line="248" w:lineRule="atLeast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03766">
        <w:rPr>
          <w:rFonts w:ascii="Times New Roman" w:hAnsi="Times New Roman" w:cs="Times New Roman"/>
          <w:i w:val="0"/>
          <w:color w:val="auto"/>
          <w:sz w:val="24"/>
          <w:szCs w:val="24"/>
        </w:rPr>
        <w:t>Банкротство физических лиц, не являющихся индивидуальными предпринимателями</w:t>
      </w:r>
    </w:p>
    <w:p w:rsidR="00975D72" w:rsidRPr="00503766" w:rsidRDefault="00975D72" w:rsidP="00975D72">
      <w:pPr>
        <w:shd w:val="clear" w:color="auto" w:fill="FFFFFF"/>
        <w:tabs>
          <w:tab w:val="center" w:pos="4677"/>
        </w:tabs>
        <w:spacing w:line="24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766">
        <w:rPr>
          <w:rFonts w:ascii="Times New Roman" w:hAnsi="Times New Roman" w:cs="Times New Roman"/>
          <w:sz w:val="24"/>
          <w:szCs w:val="24"/>
        </w:rPr>
        <w:br/>
        <w:t>С 01 июля 2015 года вступают в силу изменения в федеральное законодательство, предусматривающее порядок признания банкротом физического лица, не являющегося индивидуальным предпринимателем.</w:t>
      </w:r>
      <w:r w:rsidRPr="00503766">
        <w:rPr>
          <w:rFonts w:ascii="Times New Roman" w:hAnsi="Times New Roman" w:cs="Times New Roman"/>
          <w:sz w:val="24"/>
          <w:szCs w:val="24"/>
        </w:rPr>
        <w:br/>
      </w:r>
      <w:r w:rsidRPr="00503766">
        <w:rPr>
          <w:rFonts w:ascii="Times New Roman" w:hAnsi="Times New Roman" w:cs="Times New Roman"/>
          <w:sz w:val="24"/>
          <w:szCs w:val="24"/>
        </w:rPr>
        <w:br/>
        <w:t>В случае, когда гражданин не может исполнить денежные обязательства перед одним или несколькими кредиторами и размер таких обязательств в совокупности составляет не менее чем 500 тысяч рублей, закон возлагает на гражданина обязанность обратиться в суд с заявлением о признании его банкротом.</w:t>
      </w:r>
      <w:r w:rsidRPr="00503766">
        <w:rPr>
          <w:rFonts w:ascii="Times New Roman" w:hAnsi="Times New Roman" w:cs="Times New Roman"/>
          <w:sz w:val="24"/>
          <w:szCs w:val="24"/>
        </w:rPr>
        <w:br/>
      </w:r>
      <w:r w:rsidRPr="00503766">
        <w:rPr>
          <w:rFonts w:ascii="Times New Roman" w:hAnsi="Times New Roman" w:cs="Times New Roman"/>
          <w:sz w:val="24"/>
          <w:szCs w:val="24"/>
        </w:rPr>
        <w:br/>
        <w:t>Правом на обращение в суд с заявлением о признании гражданина банкротом обладают также конкурсный кредитор, иные уполномоченные органы.</w:t>
      </w:r>
      <w:r w:rsidRPr="00503766">
        <w:rPr>
          <w:rFonts w:ascii="Times New Roman" w:hAnsi="Times New Roman" w:cs="Times New Roman"/>
          <w:sz w:val="24"/>
          <w:szCs w:val="24"/>
        </w:rPr>
        <w:br/>
      </w:r>
      <w:r w:rsidRPr="00503766">
        <w:rPr>
          <w:rFonts w:ascii="Times New Roman" w:hAnsi="Times New Roman" w:cs="Times New Roman"/>
          <w:sz w:val="24"/>
          <w:szCs w:val="24"/>
        </w:rPr>
        <w:br/>
        <w:t>Участие финансового управляющего в деле о банкротстве гражданина является обязательным. Финансовый управляющий утверждается судом и должен соответствовать требованиям, установленным Законом.</w:t>
      </w:r>
      <w:r w:rsidRPr="00503766">
        <w:rPr>
          <w:rFonts w:ascii="Times New Roman" w:hAnsi="Times New Roman" w:cs="Times New Roman"/>
          <w:sz w:val="24"/>
          <w:szCs w:val="24"/>
        </w:rPr>
        <w:br/>
      </w:r>
      <w:r w:rsidRPr="00503766">
        <w:rPr>
          <w:rFonts w:ascii="Times New Roman" w:hAnsi="Times New Roman" w:cs="Times New Roman"/>
          <w:sz w:val="24"/>
          <w:szCs w:val="24"/>
        </w:rPr>
        <w:br/>
        <w:t>Гражданин обязан предоставлять финансовому управляющему по его требованию любые сведения о составе своего имущества, месте нахождения этого имущества, составе своих обязательств, кредиторах и иных имеющих отношение к делу о банкротстве гражданина сведения.</w:t>
      </w:r>
      <w:r w:rsidRPr="00503766">
        <w:rPr>
          <w:rFonts w:ascii="Times New Roman" w:hAnsi="Times New Roman" w:cs="Times New Roman"/>
          <w:sz w:val="24"/>
          <w:szCs w:val="24"/>
        </w:rPr>
        <w:br/>
      </w:r>
      <w:r w:rsidRPr="00503766">
        <w:rPr>
          <w:rFonts w:ascii="Times New Roman" w:hAnsi="Times New Roman" w:cs="Times New Roman"/>
          <w:sz w:val="24"/>
          <w:szCs w:val="24"/>
        </w:rPr>
        <w:br/>
        <w:t>При рассмотрении дела о банкротстве гражданина применяются такие процедуры как реструктуризация долгов гражданина, реализация имущества гражданина, мировое соглашение.</w:t>
      </w:r>
      <w:r w:rsidRPr="00503766">
        <w:rPr>
          <w:rFonts w:ascii="Times New Roman" w:hAnsi="Times New Roman" w:cs="Times New Roman"/>
          <w:sz w:val="24"/>
          <w:szCs w:val="24"/>
        </w:rPr>
        <w:br/>
      </w:r>
      <w:r w:rsidRPr="00503766">
        <w:rPr>
          <w:rFonts w:ascii="Times New Roman" w:hAnsi="Times New Roman" w:cs="Times New Roman"/>
          <w:sz w:val="24"/>
          <w:szCs w:val="24"/>
        </w:rPr>
        <w:br/>
        <w:t>Дела о банкротстве граждан, которые прекратили деятельность в качестве индивидуального предпринимателя, но денежные обязательства и (или) обязанность по уплате обязательных платежей которых возникли в результате осуществления ими предпринимательской деятельности, рассматриваются арбитражным судом.</w:t>
      </w:r>
      <w:r w:rsidRPr="00503766">
        <w:rPr>
          <w:rFonts w:ascii="Times New Roman" w:hAnsi="Times New Roman" w:cs="Times New Roman"/>
          <w:sz w:val="24"/>
          <w:szCs w:val="24"/>
        </w:rPr>
        <w:br/>
      </w:r>
      <w:r w:rsidRPr="00503766">
        <w:rPr>
          <w:rFonts w:ascii="Times New Roman" w:hAnsi="Times New Roman" w:cs="Times New Roman"/>
          <w:sz w:val="24"/>
          <w:szCs w:val="24"/>
        </w:rPr>
        <w:br/>
        <w:t>Дела о банкротстве остальных граждан рассматриваются судом общей юрисдикции.</w:t>
      </w:r>
    </w:p>
    <w:p w:rsidR="005F4A6D" w:rsidRDefault="005F4A6D"/>
    <w:sectPr w:rsidR="005F4A6D" w:rsidSect="005F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975D72"/>
    <w:rsid w:val="005F4A6D"/>
    <w:rsid w:val="0097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72"/>
  </w:style>
  <w:style w:type="paragraph" w:styleId="4">
    <w:name w:val="heading 4"/>
    <w:basedOn w:val="a"/>
    <w:next w:val="a"/>
    <w:link w:val="40"/>
    <w:uiPriority w:val="9"/>
    <w:unhideWhenUsed/>
    <w:qFormat/>
    <w:rsid w:val="00975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5D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DreamLair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2015-04-28T11:08:00Z</dcterms:created>
  <dcterms:modified xsi:type="dcterms:W3CDTF">2015-04-28T11:08:00Z</dcterms:modified>
</cp:coreProperties>
</file>