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DC" w:rsidRPr="00D6755E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6755E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  <w:r w:rsidRPr="00D6755E">
        <w:rPr>
          <w:rFonts w:ascii="Times New Roman" w:hAnsi="Times New Roman"/>
          <w:sz w:val="24"/>
          <w:szCs w:val="24"/>
        </w:rPr>
        <w:t xml:space="preserve"> к постановлению </w:t>
      </w:r>
    </w:p>
    <w:p w:rsidR="002C10DC" w:rsidRPr="00D6755E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6755E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D6755E">
        <w:rPr>
          <w:rFonts w:ascii="Times New Roman" w:hAnsi="Times New Roman"/>
          <w:sz w:val="24"/>
          <w:szCs w:val="24"/>
        </w:rPr>
        <w:t xml:space="preserve"> Администрации </w:t>
      </w:r>
      <w:r w:rsidR="00975C1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D6755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6755E">
        <w:rPr>
          <w:rFonts w:ascii="Times New Roman" w:hAnsi="Times New Roman"/>
          <w:sz w:val="24"/>
          <w:szCs w:val="24"/>
        </w:rPr>
        <w:t>Кезский</w:t>
      </w:r>
      <w:proofErr w:type="spellEnd"/>
      <w:r w:rsidRPr="00D6755E">
        <w:rPr>
          <w:rFonts w:ascii="Times New Roman" w:hAnsi="Times New Roman"/>
          <w:sz w:val="24"/>
          <w:szCs w:val="24"/>
        </w:rPr>
        <w:t xml:space="preserve"> район» </w:t>
      </w:r>
    </w:p>
    <w:p w:rsidR="002C10DC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675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D6755E">
        <w:rPr>
          <w:rFonts w:ascii="Times New Roman" w:hAnsi="Times New Roman"/>
          <w:sz w:val="24"/>
          <w:szCs w:val="24"/>
        </w:rPr>
        <w:t xml:space="preserve"> от 13 января 2021 года № 24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C10DC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2C10DC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Утверждена  </w:t>
      </w:r>
    </w:p>
    <w:p w:rsidR="002C10DC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  </w:t>
      </w:r>
    </w:p>
    <w:p w:rsidR="002C10DC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</w:p>
    <w:p w:rsidR="002C10DC" w:rsidRPr="00D6755E" w:rsidRDefault="002C10DC" w:rsidP="002C10D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A7BAD">
        <w:rPr>
          <w:rFonts w:ascii="Times New Roman" w:hAnsi="Times New Roman"/>
          <w:sz w:val="24"/>
          <w:szCs w:val="24"/>
        </w:rPr>
        <w:t>от 16 октября 2014 года №1304</w:t>
      </w:r>
    </w:p>
    <w:p w:rsidR="002C10DC" w:rsidRDefault="002C10DC" w:rsidP="002C10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C10DC" w:rsidRDefault="002C10DC" w:rsidP="002C10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C10DC" w:rsidRPr="00FE2906" w:rsidRDefault="002C10DC" w:rsidP="002C10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E2906">
        <w:rPr>
          <w:rFonts w:ascii="Times New Roman" w:hAnsi="Times New Roman"/>
          <w:b/>
          <w:sz w:val="24"/>
          <w:szCs w:val="24"/>
        </w:rPr>
        <w:t xml:space="preserve">5.1. Подпрограмма </w:t>
      </w:r>
    </w:p>
    <w:p w:rsidR="002C10DC" w:rsidRPr="00FE2906" w:rsidRDefault="002C10DC" w:rsidP="002C10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E2906">
        <w:rPr>
          <w:rFonts w:ascii="Times New Roman" w:hAnsi="Times New Roman"/>
          <w:b/>
          <w:sz w:val="24"/>
          <w:szCs w:val="24"/>
        </w:rPr>
        <w:t xml:space="preserve">«Развитие сельского хозяйства и расширение рынка </w:t>
      </w:r>
    </w:p>
    <w:p w:rsidR="002C10DC" w:rsidRPr="00FE2906" w:rsidRDefault="002C10DC" w:rsidP="002C10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E2906">
        <w:rPr>
          <w:rFonts w:ascii="Times New Roman" w:hAnsi="Times New Roman"/>
          <w:b/>
          <w:sz w:val="24"/>
          <w:szCs w:val="24"/>
        </w:rPr>
        <w:t>сельскохозяйственной продукции»</w:t>
      </w:r>
    </w:p>
    <w:p w:rsidR="002C10DC" w:rsidRPr="00FE2906" w:rsidRDefault="002C10DC" w:rsidP="002C10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E2906">
        <w:rPr>
          <w:rFonts w:ascii="Times New Roman" w:hAnsi="Times New Roman"/>
          <w:sz w:val="24"/>
          <w:szCs w:val="24"/>
        </w:rPr>
        <w:t>Краткая характеристика (паспорт) подпрограммы</w:t>
      </w: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797"/>
      </w:tblGrid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</w:p>
        </w:tc>
      </w:tr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Координатор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Кезский</w:t>
            </w:r>
            <w:proofErr w:type="spell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район» по развитию сельских территорий</w:t>
            </w:r>
          </w:p>
        </w:tc>
      </w:tr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Отдел сельского хозяйства и продовольствия Администрации муниципального образования «</w:t>
            </w:r>
            <w:proofErr w:type="spell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Кезский</w:t>
            </w:r>
            <w:proofErr w:type="spell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район»  (Отдел сельского хозяйства)</w:t>
            </w:r>
          </w:p>
        </w:tc>
      </w:tr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нет</w:t>
            </w:r>
          </w:p>
        </w:tc>
      </w:tr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Цель 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i/>
                <w:iCs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сырья и продовольствия</w:t>
            </w:r>
          </w:p>
        </w:tc>
      </w:tr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Задачи 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   Создание условий для увеличения объема производства качественной сельскохозяйственной продукции.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   Создание условий для развития всех форм сельскохозяйственных предприятий, потребительской кооперации, личных подсобных хозяйств и т.д.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   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   Улучшение семеноводства и племенного дела в муниципальном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районе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для роста урожайности сельскохозяйственных культур и продуктивности животных.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   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</w:t>
            </w:r>
          </w:p>
        </w:tc>
      </w:tr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1)Индекс производства продукции сельского хозяйства в хозяйствах всех категорий (в сопоставимых ценах), процентов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2)Доля прибыльных сельскохозяйственных организаций в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общем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их числе, процентов.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3)Валовой сбор зерна в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весе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после доработки, тонн.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4)Валовое производство молока, тонн.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5)Общая посевная площадь, гектаров.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6)Посевная площадь зерновых и зернобобовых культур, гектаров.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7)Общее поголовье крупного рогатого скота, голов.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lastRenderedPageBreak/>
              <w:t>8)Общее поголовье коров, голов.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9)Удой молока на 1 фуражную корову, килограмм.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10)Удельный вес численности молодых специалистов, оставшихся на конец года,  от общего числа прибывших на работу в сельскохозяйственные  организации района в течение года по окончании высших, средних профессиональных образовательных учреждений, процентов.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11) Количество руководителей, специалистов и кадров рабочих профессий сельскохозяйственных организаций, крестьянских (фермерских) хозяйств, Управления сельского хозяйства  и продовольствия, обучившихся по вопросам развития сельского хозяйства, регулирования рынков, экономики и управления сельскохозяйственным производством, человек. 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12) Среднемесячная номинальная заработная плата в сельском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хозяйстве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>,  рублей.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13) Общая посевная площадь льна,  гектаров.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i/>
                <w:iCs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14) Производство льноволокна, тонн</w:t>
            </w:r>
          </w:p>
        </w:tc>
      </w:tr>
      <w:tr w:rsidR="002C10DC" w:rsidRPr="00FE2906" w:rsidTr="00975C13"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lastRenderedPageBreak/>
              <w:t>Сроки и этапы  реализации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Срок реализации - 2020-2024 годы. Этапы реализации подпрограммы не выделяются</w:t>
            </w:r>
          </w:p>
        </w:tc>
      </w:tr>
      <w:tr w:rsidR="002C10DC" w:rsidRPr="00FE2906" w:rsidTr="00975C13">
        <w:trPr>
          <w:trHeight w:val="3608"/>
        </w:trPr>
        <w:tc>
          <w:tcPr>
            <w:tcW w:w="1915" w:type="dxa"/>
            <w:shd w:val="clear" w:color="auto" w:fill="auto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Ресурсное обеспечение за счет средств бюджета </w:t>
            </w:r>
          </w:p>
        </w:tc>
        <w:tc>
          <w:tcPr>
            <w:tcW w:w="7797" w:type="dxa"/>
            <w:shd w:val="clear" w:color="auto" w:fill="auto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Объем средств бюджета муниципального образования «</w:t>
            </w:r>
            <w:proofErr w:type="spell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Кезский</w:t>
            </w:r>
            <w:proofErr w:type="spell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район» на реализацию подпрограммы составит </w:t>
            </w:r>
            <w:r w:rsidR="00B30777">
              <w:rPr>
                <w:rFonts w:ascii="Times New Roman" w:hAnsi="Times New Roman" w:cs="Calibri"/>
                <w:sz w:val="24"/>
                <w:szCs w:val="24"/>
              </w:rPr>
              <w:t>25167,8</w:t>
            </w: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тыс. рублей, в том числе по годам реализации муниципальной программы (в тыс. руб.)</w:t>
            </w:r>
            <w:r w:rsidRPr="0018793C">
              <w:rPr>
                <w:rStyle w:val="a7"/>
                <w:rFonts w:ascii="Times New Roman" w:hAnsi="Times New Roman" w:cs="Calibri"/>
                <w:sz w:val="24"/>
                <w:szCs w:val="24"/>
              </w:rPr>
              <w:footnoteReference w:id="1"/>
            </w:r>
            <w:r w:rsidRPr="0018793C">
              <w:rPr>
                <w:rFonts w:ascii="Times New Roman" w:hAnsi="Times New Roman" w:cs="Calibri"/>
                <w:sz w:val="24"/>
                <w:szCs w:val="24"/>
              </w:rPr>
              <w:t>:</w:t>
            </w:r>
          </w:p>
          <w:tbl>
            <w:tblPr>
              <w:tblW w:w="79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59"/>
              <w:gridCol w:w="1356"/>
              <w:gridCol w:w="1546"/>
              <w:gridCol w:w="1205"/>
              <w:gridCol w:w="1520"/>
              <w:gridCol w:w="1011"/>
            </w:tblGrid>
            <w:tr w:rsidR="002C10DC" w:rsidRPr="00FE2906" w:rsidTr="002C10DC">
              <w:trPr>
                <w:trHeight w:val="310"/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Годы реализации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Всего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 xml:space="preserve">Собственные средства 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Субсидии из бюджета УР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2C10DC">
                    <w:rPr>
                      <w:rFonts w:ascii="Times New Roman" w:hAnsi="Times New Roman" w:cs="Times New Roman"/>
                      <w:lang w:eastAsia="en-US"/>
                    </w:rPr>
                    <w:t>Средства Федерального бюджета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2C10DC">
                    <w:rPr>
                      <w:rFonts w:ascii="Times New Roman" w:hAnsi="Times New Roman" w:cs="Times New Roman"/>
                      <w:lang w:eastAsia="en-US"/>
                    </w:rPr>
                    <w:t>Иные средства</w:t>
                  </w: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2015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5691,2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5691,2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0,0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2016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5504,8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5504,8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0,0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2017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5596,2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5596,2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0,0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2018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4606,90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4606,90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0,0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2019 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834,5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834,5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0,0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2020г.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2C10DC" w:rsidRDefault="002C10DC" w:rsidP="002C10DC">
                  <w:pPr>
                    <w:pStyle w:val="a3"/>
                    <w:rPr>
                      <w:rFonts w:ascii="Times New Roman" w:hAnsi="Times New Roman"/>
                    </w:rPr>
                  </w:pPr>
                  <w:r w:rsidRPr="002C10DC">
                    <w:rPr>
                      <w:rFonts w:ascii="Times New Roman" w:hAnsi="Times New Roman"/>
                    </w:rPr>
                    <w:t>11</w:t>
                  </w:r>
                  <w:r>
                    <w:rPr>
                      <w:rFonts w:ascii="Times New Roman" w:hAnsi="Times New Roman"/>
                    </w:rPr>
                    <w:t>1495,1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2C10DC" w:rsidRDefault="002C10DC" w:rsidP="002C10DC">
                  <w:pPr>
                    <w:pStyle w:val="a3"/>
                    <w:rPr>
                      <w:rFonts w:ascii="Times New Roman" w:hAnsi="Times New Roman"/>
                    </w:rPr>
                  </w:pPr>
                  <w:r w:rsidRPr="002C10DC">
                    <w:rPr>
                      <w:rFonts w:ascii="Times New Roman" w:hAnsi="Times New Roman"/>
                    </w:rPr>
                    <w:t>2908,2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2C10DC" w:rsidRDefault="002C10DC" w:rsidP="002C10DC">
                  <w:pPr>
                    <w:pStyle w:val="a3"/>
                    <w:rPr>
                      <w:rFonts w:ascii="Times New Roman" w:hAnsi="Times New Roman"/>
                    </w:rPr>
                  </w:pPr>
                  <w:r w:rsidRPr="002C10DC">
                    <w:rPr>
                      <w:rFonts w:ascii="Times New Roman" w:hAnsi="Times New Roman"/>
                    </w:rPr>
                    <w:t>21511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2C10DC" w:rsidRDefault="002C10DC" w:rsidP="002C10DC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2C10DC">
                    <w:rPr>
                      <w:rFonts w:ascii="Times New Roman" w:hAnsi="Times New Roman" w:cs="Times New Roman"/>
                      <w:lang w:eastAsia="en-US"/>
                    </w:rPr>
                    <w:t>87036,93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2C10DC" w:rsidRDefault="002C10DC" w:rsidP="002C10DC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2C10DC">
                    <w:rPr>
                      <w:rFonts w:ascii="Times New Roman" w:hAnsi="Times New Roman" w:cs="Times New Roman"/>
                      <w:lang w:eastAsia="en-US"/>
                    </w:rPr>
                    <w:t>39</w:t>
                  </w: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2021г.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B30777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41,3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26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15,3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2022г.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B30777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7,6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2C10DC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B30777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7,6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2023г.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B30777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7,6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B30777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7,6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2C10DC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 w:rsidRPr="0018793C">
                    <w:rPr>
                      <w:rFonts w:ascii="Times New Roman" w:hAnsi="Times New Roman" w:cs="Calibri"/>
                    </w:rPr>
                    <w:t>2024г.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B30777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15,3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18793C" w:rsidRDefault="002C10DC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18793C" w:rsidRDefault="00B30777" w:rsidP="00B03364">
                  <w:pPr>
                    <w:pStyle w:val="a3"/>
                    <w:jc w:val="both"/>
                    <w:rPr>
                      <w:rFonts w:ascii="Times New Roman" w:hAnsi="Times New Roman" w:cs="Calibri"/>
                    </w:rPr>
                  </w:pPr>
                  <w:r>
                    <w:rPr>
                      <w:rFonts w:ascii="Times New Roman" w:hAnsi="Times New Roman" w:cs="Calibri"/>
                    </w:rPr>
                    <w:t>15,3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0DC" w:rsidRPr="002C10DC" w:rsidRDefault="002C10DC" w:rsidP="00B03364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2C10DC" w:rsidRPr="00FE2906" w:rsidTr="00B30777">
              <w:trPr>
                <w:jc w:val="center"/>
              </w:trPr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B30777" w:rsidRDefault="002C10DC" w:rsidP="00B30777">
                  <w:pPr>
                    <w:pStyle w:val="a3"/>
                    <w:jc w:val="center"/>
                    <w:rPr>
                      <w:rFonts w:ascii="Times New Roman" w:hAnsi="Times New Roman" w:cs="Calibri"/>
                      <w:b/>
                    </w:rPr>
                  </w:pPr>
                  <w:r w:rsidRPr="00B30777">
                    <w:rPr>
                      <w:rFonts w:ascii="Times New Roman" w:hAnsi="Times New Roman" w:cs="Calibri"/>
                      <w:b/>
                    </w:rPr>
                    <w:t>Итого 2015-2024 гг.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B30777" w:rsidRDefault="00B30777" w:rsidP="00B30777">
                  <w:pPr>
                    <w:pStyle w:val="a3"/>
                    <w:jc w:val="center"/>
                    <w:rPr>
                      <w:rFonts w:ascii="Times New Roman" w:hAnsi="Times New Roman" w:cs="Calibri"/>
                      <w:b/>
                    </w:rPr>
                  </w:pPr>
                  <w:r w:rsidRPr="00B30777">
                    <w:rPr>
                      <w:rFonts w:ascii="Times New Roman" w:hAnsi="Times New Roman" w:cs="Calibri"/>
                      <w:b/>
                    </w:rPr>
                    <w:t>133800,5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B30777" w:rsidRDefault="00B30777" w:rsidP="00B30777">
                  <w:pPr>
                    <w:pStyle w:val="a3"/>
                    <w:jc w:val="center"/>
                    <w:rPr>
                      <w:rFonts w:ascii="Times New Roman" w:hAnsi="Times New Roman" w:cs="Calibri"/>
                      <w:b/>
                    </w:rPr>
                  </w:pPr>
                  <w:r w:rsidRPr="00B30777">
                    <w:rPr>
                      <w:rFonts w:ascii="Times New Roman" w:hAnsi="Times New Roman" w:cs="Calibri"/>
                      <w:b/>
                    </w:rPr>
                    <w:t>25167,8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B30777" w:rsidRDefault="00B30777" w:rsidP="00B30777">
                  <w:pPr>
                    <w:pStyle w:val="a3"/>
                    <w:jc w:val="center"/>
                    <w:rPr>
                      <w:rFonts w:ascii="Times New Roman" w:hAnsi="Times New Roman" w:cs="Calibri"/>
                      <w:b/>
                    </w:rPr>
                  </w:pPr>
                  <w:r w:rsidRPr="00B30777">
                    <w:rPr>
                      <w:rFonts w:ascii="Times New Roman" w:hAnsi="Times New Roman" w:cs="Calibri"/>
                      <w:b/>
                    </w:rPr>
                    <w:t>21556,8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B30777" w:rsidRDefault="002C10DC" w:rsidP="00B30777">
                  <w:pPr>
                    <w:pStyle w:val="a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30777">
                    <w:rPr>
                      <w:rFonts w:ascii="Times New Roman" w:hAnsi="Times New Roman"/>
                      <w:b/>
                    </w:rPr>
                    <w:t>87036,93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10DC" w:rsidRPr="00B30777" w:rsidRDefault="00B30777" w:rsidP="00B30777">
                  <w:pPr>
                    <w:pStyle w:val="a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30777">
                    <w:rPr>
                      <w:rFonts w:ascii="Times New Roman" w:hAnsi="Times New Roman"/>
                      <w:b/>
                    </w:rPr>
                    <w:t>39</w:t>
                  </w:r>
                </w:p>
              </w:tc>
            </w:tr>
          </w:tbl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Кезский</w:t>
            </w:r>
            <w:proofErr w:type="spell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район»  подлежит уточнению в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рамках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бюджетного цикла</w:t>
            </w:r>
          </w:p>
        </w:tc>
      </w:tr>
      <w:tr w:rsidR="002C10DC" w:rsidRPr="00FE2906" w:rsidTr="00975C13">
        <w:trPr>
          <w:trHeight w:val="977"/>
        </w:trPr>
        <w:tc>
          <w:tcPr>
            <w:tcW w:w="1915" w:type="dxa"/>
          </w:tcPr>
          <w:p w:rsidR="002C10DC" w:rsidRPr="0018793C" w:rsidRDefault="002C10DC" w:rsidP="00B03364">
            <w:pPr>
              <w:pStyle w:val="a3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97" w:type="dxa"/>
          </w:tcPr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Конечным результатом реализации подпрограммы является эффективное функционирование и устойчивое развитие агропромышленного комплекса </w:t>
            </w:r>
            <w:proofErr w:type="spell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Кезского</w:t>
            </w:r>
            <w:proofErr w:type="spell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района, а также обеспечение доходов и занятости населения.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Ожидаемые показатели, характеризующие развитие сельского хозяйства, на конец реализации  подпрограммы (в 2024 году):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индекс производства продукции сельского хозяйства в хозяйствах всех категорий (в сопоставимых ценах) – 100,8 процентов;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- доля прибыльных сельскохозяйственных организаций -100 %  в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общем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их числе;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- валовой сбор зерна в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весе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после доработки составит  </w:t>
            </w:r>
            <w:r w:rsidR="00B30777">
              <w:rPr>
                <w:rFonts w:ascii="Times New Roman" w:hAnsi="Times New Roman" w:cs="Calibri"/>
                <w:sz w:val="24"/>
                <w:szCs w:val="24"/>
              </w:rPr>
              <w:t>12790</w:t>
            </w: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тонн;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валовое производство молока -  36815тонн;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общая посевная площадь – 41768 гектар;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посевная площадь зерновых и зернобобовых культур- 11292 гектаров;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общее поголовье крупного рогатого скота - 16400 голов;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общее поголовье коров -6073 голов;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удой молока на 1 фуражную корову - 5867 килограмм;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удельный вес численности молодых специалистов, оставшихся на конец года,</w:t>
            </w:r>
            <w:bookmarkStart w:id="0" w:name="_GoBack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bookmarkEnd w:id="0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от общего числа прибывших на работу в сельскохозяйственные  организации района в течение года по окончании высших, средних профессиональных образовательных учреждений - 70 %;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- количество руководителей, специалистов и кадров рабочих профессий сельскохозяйственных организаций, крестьянских (фермерских) хозяйств, Управления сельского хозяйства  и продовольствия, обучившихся по вопросам развития сельского хозяйства, регулирования рынков, экономики и управления сельскохозяйственным производством- 80 человек; 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- среднемесячная номинальная заработная плата в сельском </w:t>
            </w:r>
            <w:proofErr w:type="gramStart"/>
            <w:r w:rsidRPr="0018793C">
              <w:rPr>
                <w:rFonts w:ascii="Times New Roman" w:hAnsi="Times New Roman" w:cs="Calibri"/>
                <w:sz w:val="24"/>
                <w:szCs w:val="24"/>
              </w:rPr>
              <w:t>хозяйстве</w:t>
            </w:r>
            <w:proofErr w:type="gramEnd"/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– 18061 рублей;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общая посевная площадь льна -700 гектаров;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18793C">
              <w:rPr>
                <w:rFonts w:ascii="Times New Roman" w:hAnsi="Times New Roman" w:cs="Calibri"/>
                <w:sz w:val="24"/>
                <w:szCs w:val="24"/>
              </w:rPr>
              <w:t>- производство льноволокна</w:t>
            </w:r>
            <w:r w:rsidR="00B30777"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- </w:t>
            </w:r>
            <w:r w:rsidR="00B30777">
              <w:rPr>
                <w:rFonts w:ascii="Times New Roman" w:hAnsi="Times New Roman" w:cs="Calibri"/>
                <w:sz w:val="24"/>
                <w:szCs w:val="24"/>
              </w:rPr>
              <w:t>530</w:t>
            </w:r>
            <w:r w:rsidRPr="0018793C">
              <w:rPr>
                <w:rFonts w:ascii="Times New Roman" w:hAnsi="Times New Roman" w:cs="Calibri"/>
                <w:sz w:val="24"/>
                <w:szCs w:val="24"/>
              </w:rPr>
              <w:t xml:space="preserve"> тонн</w:t>
            </w:r>
            <w:r w:rsidR="00B30777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  <w:p w:rsidR="002C10DC" w:rsidRPr="0018793C" w:rsidRDefault="002C10DC" w:rsidP="00B03364">
            <w:pPr>
              <w:pStyle w:val="a3"/>
              <w:jc w:val="both"/>
              <w:rPr>
                <w:rFonts w:ascii="Times New Roman" w:hAnsi="Times New Roman" w:cs="Calibri"/>
                <w:sz w:val="24"/>
                <w:szCs w:val="24"/>
                <w:u w:val="single"/>
              </w:rPr>
            </w:pPr>
          </w:p>
        </w:tc>
      </w:tr>
    </w:tbl>
    <w:p w:rsidR="00894444" w:rsidRDefault="00894444"/>
    <w:sectPr w:rsidR="00894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319" w:rsidRPr="00AE42B0" w:rsidRDefault="00CB6319" w:rsidP="002C10DC">
      <w:pPr>
        <w:spacing w:after="0" w:line="240" w:lineRule="auto"/>
        <w:rPr>
          <w:rFonts w:eastAsia="Calibri"/>
          <w:sz w:val="24"/>
          <w:szCs w:val="24"/>
        </w:rPr>
      </w:pPr>
      <w:r>
        <w:separator/>
      </w:r>
    </w:p>
  </w:endnote>
  <w:endnote w:type="continuationSeparator" w:id="0">
    <w:p w:rsidR="00CB6319" w:rsidRPr="00AE42B0" w:rsidRDefault="00CB6319" w:rsidP="002C10DC">
      <w:pPr>
        <w:spacing w:after="0" w:line="240" w:lineRule="auto"/>
        <w:rPr>
          <w:rFonts w:eastAsia="Calibri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319" w:rsidRPr="00AE42B0" w:rsidRDefault="00CB6319" w:rsidP="002C10DC">
      <w:pPr>
        <w:spacing w:after="0" w:line="240" w:lineRule="auto"/>
        <w:rPr>
          <w:rFonts w:eastAsia="Calibri"/>
          <w:sz w:val="24"/>
          <w:szCs w:val="24"/>
        </w:rPr>
      </w:pPr>
      <w:r>
        <w:separator/>
      </w:r>
    </w:p>
  </w:footnote>
  <w:footnote w:type="continuationSeparator" w:id="0">
    <w:p w:rsidR="00CB6319" w:rsidRPr="00AE42B0" w:rsidRDefault="00CB6319" w:rsidP="002C10DC">
      <w:pPr>
        <w:spacing w:after="0" w:line="240" w:lineRule="auto"/>
        <w:rPr>
          <w:rFonts w:eastAsia="Calibri"/>
          <w:sz w:val="24"/>
          <w:szCs w:val="24"/>
        </w:rPr>
      </w:pPr>
      <w:r>
        <w:continuationSeparator/>
      </w:r>
    </w:p>
  </w:footnote>
  <w:footnote w:id="1">
    <w:p w:rsidR="002C10DC" w:rsidRPr="00FE2906" w:rsidRDefault="002C10DC" w:rsidP="002C10DC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0DC"/>
    <w:rsid w:val="002C10DC"/>
    <w:rsid w:val="00894444"/>
    <w:rsid w:val="00975C13"/>
    <w:rsid w:val="00B30777"/>
    <w:rsid w:val="00CB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10D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2C10DC"/>
    <w:rPr>
      <w:rFonts w:ascii="Calibri" w:eastAsia="Times New Roman" w:hAnsi="Calibri" w:cs="Times New Roman"/>
      <w:lang w:eastAsia="en-US"/>
    </w:rPr>
  </w:style>
  <w:style w:type="paragraph" w:styleId="a5">
    <w:name w:val="footnote text"/>
    <w:basedOn w:val="a"/>
    <w:link w:val="a6"/>
    <w:uiPriority w:val="99"/>
    <w:rsid w:val="002C10DC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C10DC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uiPriority w:val="99"/>
    <w:rsid w:val="002C10DC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7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2021-02-24T10:05:00Z</cp:lastPrinted>
  <dcterms:created xsi:type="dcterms:W3CDTF">2021-02-19T05:25:00Z</dcterms:created>
  <dcterms:modified xsi:type="dcterms:W3CDTF">2021-02-24T10:06:00Z</dcterms:modified>
</cp:coreProperties>
</file>