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57" w:rsidRPr="00077011" w:rsidRDefault="001D1B19" w:rsidP="001D1B19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077011">
        <w:rPr>
          <w:rFonts w:ascii="Times New Roman" w:hAnsi="Times New Roman"/>
          <w:sz w:val="28"/>
          <w:szCs w:val="28"/>
        </w:rPr>
        <w:t>Пояснительная записка</w:t>
      </w:r>
    </w:p>
    <w:p w:rsidR="008522AD" w:rsidRPr="00077011" w:rsidRDefault="00077011" w:rsidP="00077011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077011">
        <w:rPr>
          <w:rFonts w:ascii="Times New Roman" w:hAnsi="Times New Roman"/>
          <w:sz w:val="28"/>
          <w:szCs w:val="28"/>
        </w:rPr>
        <w:t>к</w:t>
      </w:r>
      <w:r w:rsidR="008522AD" w:rsidRPr="00077011">
        <w:rPr>
          <w:rFonts w:ascii="Times New Roman" w:hAnsi="Times New Roman"/>
          <w:sz w:val="28"/>
          <w:szCs w:val="28"/>
        </w:rPr>
        <w:t xml:space="preserve"> подпрограмме </w:t>
      </w:r>
      <w:r w:rsidR="008522AD" w:rsidRPr="003B7689">
        <w:rPr>
          <w:rFonts w:ascii="Times New Roman" w:hAnsi="Times New Roman"/>
          <w:sz w:val="24"/>
          <w:szCs w:val="24"/>
        </w:rPr>
        <w:t>«</w:t>
      </w:r>
      <w:r w:rsidR="008522AD" w:rsidRPr="003B768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Создание  условий для развития  физической культуры и спорта  в Кезском районе  на 20</w:t>
      </w:r>
      <w:r w:rsidR="0042387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20</w:t>
      </w:r>
      <w:r w:rsidR="008522AD" w:rsidRPr="003B7689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:rsidR="00077011" w:rsidRDefault="00077011" w:rsidP="0053683C">
      <w:pPr>
        <w:pStyle w:val="ae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E5AFF" w:rsidRDefault="001D1B19" w:rsidP="00FE5AFF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53683C">
        <w:rPr>
          <w:rFonts w:ascii="Times New Roman" w:hAnsi="Times New Roman"/>
          <w:b/>
          <w:sz w:val="24"/>
          <w:szCs w:val="24"/>
          <w:u w:val="single"/>
        </w:rPr>
        <w:t>Форма 1</w:t>
      </w:r>
      <w:r w:rsidR="0053683C" w:rsidRPr="0053683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hyperlink r:id="rId8" w:history="1">
        <w:r w:rsidR="0053683C" w:rsidRPr="0053683C">
          <w:rPr>
            <w:rFonts w:ascii="Times New Roman" w:hAnsi="Times New Roman"/>
            <w:b/>
            <w:color w:val="000000" w:themeColor="text1"/>
            <w:sz w:val="24"/>
            <w:szCs w:val="24"/>
            <w:lang w:eastAsia="ru-RU"/>
          </w:rPr>
          <w:t>Отчет</w:t>
        </w:r>
      </w:hyperlink>
      <w:r w:rsidR="0053683C" w:rsidRPr="0053683C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FE5AFF">
        <w:rPr>
          <w:rFonts w:ascii="Times New Roman" w:hAnsi="Times New Roman"/>
          <w:b/>
          <w:sz w:val="24"/>
          <w:szCs w:val="24"/>
        </w:rPr>
        <w:t xml:space="preserve"> </w:t>
      </w:r>
    </w:p>
    <w:p w:rsidR="001D1B19" w:rsidRPr="00FE5AFF" w:rsidRDefault="00FE5AFF" w:rsidP="00FE5AFF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E5AFF">
        <w:rPr>
          <w:rFonts w:ascii="Times New Roman" w:hAnsi="Times New Roman"/>
          <w:sz w:val="24"/>
          <w:szCs w:val="24"/>
        </w:rPr>
        <w:t>Несмотря 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8282B">
        <w:rPr>
          <w:rFonts w:ascii="Times New Roman" w:hAnsi="Times New Roman"/>
          <w:sz w:val="24"/>
          <w:szCs w:val="24"/>
        </w:rPr>
        <w:t xml:space="preserve"> пандеми</w:t>
      </w:r>
      <w:r>
        <w:rPr>
          <w:rFonts w:ascii="Times New Roman" w:hAnsi="Times New Roman"/>
          <w:sz w:val="24"/>
          <w:szCs w:val="24"/>
        </w:rPr>
        <w:t xml:space="preserve">ю </w:t>
      </w:r>
      <w:r w:rsidR="00F828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наблюдается небольшой рост по </w:t>
      </w:r>
      <w:r w:rsidR="00F8282B">
        <w:rPr>
          <w:rFonts w:ascii="Times New Roman" w:hAnsi="Times New Roman"/>
          <w:sz w:val="24"/>
          <w:szCs w:val="24"/>
        </w:rPr>
        <w:t>числу занимающихся</w:t>
      </w:r>
      <w:r>
        <w:rPr>
          <w:rFonts w:ascii="Times New Roman" w:hAnsi="Times New Roman"/>
          <w:sz w:val="24"/>
          <w:szCs w:val="24"/>
        </w:rPr>
        <w:t xml:space="preserve"> (по отношению к 2019 году). В целом плановые  показатели </w:t>
      </w:r>
      <w:r w:rsidR="00F8282B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достигнуты, исполнение составило 88%. </w:t>
      </w:r>
      <w:r w:rsidR="0053683C">
        <w:rPr>
          <w:rFonts w:ascii="Times New Roman" w:hAnsi="Times New Roman"/>
          <w:sz w:val="24"/>
          <w:szCs w:val="24"/>
        </w:rPr>
        <w:t xml:space="preserve"> </w:t>
      </w:r>
    </w:p>
    <w:p w:rsidR="002D4932" w:rsidRDefault="006E5C17" w:rsidP="0053683C">
      <w:pPr>
        <w:pStyle w:val="a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D4932">
        <w:rPr>
          <w:rFonts w:ascii="Times New Roman" w:hAnsi="Times New Roman"/>
          <w:sz w:val="24"/>
          <w:szCs w:val="24"/>
        </w:rPr>
        <w:t>ост заработной платы</w:t>
      </w:r>
      <w:r>
        <w:rPr>
          <w:rFonts w:ascii="Times New Roman" w:hAnsi="Times New Roman"/>
          <w:sz w:val="24"/>
          <w:szCs w:val="24"/>
        </w:rPr>
        <w:t xml:space="preserve"> </w:t>
      </w:r>
      <w:r w:rsidR="005709B0">
        <w:rPr>
          <w:rFonts w:ascii="Times New Roman" w:hAnsi="Times New Roman"/>
          <w:sz w:val="24"/>
          <w:szCs w:val="24"/>
        </w:rPr>
        <w:t xml:space="preserve">связан </w:t>
      </w:r>
      <w:r>
        <w:rPr>
          <w:rFonts w:ascii="Times New Roman" w:hAnsi="Times New Roman"/>
          <w:sz w:val="24"/>
          <w:szCs w:val="24"/>
        </w:rPr>
        <w:t xml:space="preserve">с </w:t>
      </w:r>
      <w:r w:rsidR="005709B0">
        <w:rPr>
          <w:rFonts w:ascii="Times New Roman" w:hAnsi="Times New Roman"/>
          <w:sz w:val="24"/>
          <w:szCs w:val="24"/>
        </w:rPr>
        <w:t xml:space="preserve">повышением минимального </w:t>
      </w:r>
      <w:r w:rsidR="003B7689">
        <w:rPr>
          <w:rFonts w:ascii="Times New Roman" w:hAnsi="Times New Roman"/>
          <w:sz w:val="24"/>
          <w:szCs w:val="24"/>
        </w:rPr>
        <w:t xml:space="preserve"> размера </w:t>
      </w:r>
      <w:r w:rsidR="005709B0">
        <w:rPr>
          <w:rFonts w:ascii="Times New Roman" w:hAnsi="Times New Roman"/>
          <w:sz w:val="24"/>
          <w:szCs w:val="24"/>
        </w:rPr>
        <w:t>оплаты труда в бюджетной сфере</w:t>
      </w:r>
      <w:r w:rsidR="00841D69">
        <w:rPr>
          <w:rFonts w:ascii="Times New Roman" w:hAnsi="Times New Roman"/>
          <w:sz w:val="24"/>
          <w:szCs w:val="24"/>
        </w:rPr>
        <w:t xml:space="preserve">. </w:t>
      </w:r>
      <w:r w:rsidR="002D4932">
        <w:rPr>
          <w:rFonts w:ascii="Times New Roman" w:hAnsi="Times New Roman"/>
          <w:sz w:val="24"/>
          <w:szCs w:val="24"/>
        </w:rPr>
        <w:t xml:space="preserve">Проведение спортивных мероприятий </w:t>
      </w:r>
      <w:r w:rsidR="00F8282B">
        <w:rPr>
          <w:rFonts w:ascii="Times New Roman" w:hAnsi="Times New Roman"/>
          <w:sz w:val="24"/>
          <w:szCs w:val="24"/>
        </w:rPr>
        <w:t xml:space="preserve"> снизилось, также количество участвующих в них снизился на половину относительно аналогичного периода 2019 года</w:t>
      </w:r>
      <w:r w:rsidR="002D4932">
        <w:rPr>
          <w:rFonts w:ascii="Times New Roman" w:hAnsi="Times New Roman"/>
          <w:sz w:val="24"/>
          <w:szCs w:val="24"/>
        </w:rPr>
        <w:t>.</w:t>
      </w:r>
    </w:p>
    <w:p w:rsidR="002D4932" w:rsidRDefault="002D4932" w:rsidP="0053683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2D4932" w:rsidRDefault="002D4932" w:rsidP="002D4932">
      <w:pPr>
        <w:ind w:firstLine="708"/>
        <w:jc w:val="center"/>
        <w:rPr>
          <w:b/>
        </w:rPr>
      </w:pPr>
      <w:r w:rsidRPr="002D4932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Форма 2.</w:t>
      </w:r>
      <w:r w:rsidRPr="002D4932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hyperlink r:id="rId9" w:history="1">
        <w:r w:rsidRPr="002D4932">
          <w:rPr>
            <w:rFonts w:ascii="Times New Roman" w:hAnsi="Times New Roman"/>
            <w:b/>
            <w:color w:val="000000" w:themeColor="text1"/>
            <w:sz w:val="24"/>
            <w:szCs w:val="24"/>
            <w:lang w:eastAsia="ru-RU"/>
          </w:rPr>
          <w:t>Отчет</w:t>
        </w:r>
      </w:hyperlink>
      <w:r w:rsidRPr="002D4932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2D4932" w:rsidRPr="00C47E46" w:rsidRDefault="002D4932" w:rsidP="00E966B8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>Приобретение спортивного оборудования, инвентаря и  спортивной формы:</w:t>
      </w:r>
      <w:r w:rsidR="00F8282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2020</w:t>
      </w:r>
      <w:r w:rsidR="006E5C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году спортивный инвентарь з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акупался</w:t>
      </w:r>
      <w:r w:rsidR="006E5C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на сумму </w:t>
      </w:r>
      <w:r w:rsidR="00F8282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924,0</w:t>
      </w:r>
      <w:r w:rsidR="006E5C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т.р. </w:t>
      </w:r>
    </w:p>
    <w:p w:rsidR="002D4932" w:rsidRPr="00C47E46" w:rsidRDefault="002D4932" w:rsidP="00E966B8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>Проведение районных спортивно-массовых мероприятий среди работающего населения и людей пенсионного возраста</w:t>
      </w:r>
      <w:r w:rsidR="00EA39E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47E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5C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Проведено </w:t>
      </w:r>
      <w:r w:rsidR="00F8282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47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спортивно-массовых мероприят</w:t>
      </w:r>
      <w:r w:rsidR="006E5C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ий с охватом </w:t>
      </w:r>
      <w:r w:rsidR="00F8282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6927</w:t>
      </w:r>
      <w:r w:rsidR="006E5C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человек 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F8282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Снижение связанно запретом на проведение спортивн-массовых мероприятий.</w:t>
      </w:r>
    </w:p>
    <w:p w:rsidR="00F8282B" w:rsidRPr="00E966B8" w:rsidRDefault="00F8282B" w:rsidP="00F8282B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Организация приёма</w:t>
      </w:r>
      <w:r w:rsidRPr="00477851">
        <w:rPr>
          <w:rFonts w:ascii="Times New Roman" w:hAnsi="Times New Roman"/>
          <w:color w:val="000000"/>
          <w:sz w:val="24"/>
          <w:szCs w:val="24"/>
        </w:rPr>
        <w:t xml:space="preserve"> норм физкультурно-спортивного комплекса «Готов к труду и обороне» (ГТО)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4778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785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Проведено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33</w:t>
      </w:r>
      <w:r w:rsidRPr="0047785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мероприятий по сдаче норм (тестов) ГТО приняло участие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457 </w:t>
      </w:r>
      <w:r w:rsidRPr="0047785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человек зарегистрированных в системе АИС ГТО.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Выполнивших на знаки отличия 148</w:t>
      </w:r>
      <w:r w:rsidRPr="0047785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человек</w:t>
      </w:r>
      <w:r>
        <w:rPr>
          <w:rFonts w:ascii="Times New Roman" w:hAnsi="Times New Roman"/>
          <w:color w:val="000000" w:themeColor="text1"/>
          <w:sz w:val="18"/>
          <w:szCs w:val="18"/>
          <w:lang w:eastAsia="ru-RU"/>
        </w:rPr>
        <w:t>.</w:t>
      </w:r>
    </w:p>
    <w:p w:rsidR="002D70BF" w:rsidRPr="002D70BF" w:rsidRDefault="00F8282B" w:rsidP="00E966B8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>Проведение районных спортивно-массовых мероприятий среди учащихся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C47E4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Проведено </w:t>
      </w:r>
      <w:r w:rsid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10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мероприяти</w:t>
      </w:r>
      <w:r w:rsid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й с охватом 557 человек.</w:t>
      </w:r>
    </w:p>
    <w:p w:rsidR="002D70BF" w:rsidRPr="002D70BF" w:rsidRDefault="002D70BF" w:rsidP="00E966B8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2D70BF">
        <w:rPr>
          <w:rFonts w:ascii="Times New Roman" w:hAnsi="Times New Roman"/>
          <w:sz w:val="24"/>
          <w:szCs w:val="24"/>
        </w:rPr>
        <w:t>Проведение комплексной спартакиады  среди организаций и предприятий  райцентра</w:t>
      </w:r>
      <w:r>
        <w:rPr>
          <w:rFonts w:ascii="Times New Roman" w:hAnsi="Times New Roman"/>
          <w:sz w:val="24"/>
          <w:szCs w:val="24"/>
        </w:rPr>
        <w:t>, в связи с пандемией не удалось провести в полной мере, из 35 мероприятий проведено всего 8.</w:t>
      </w:r>
    </w:p>
    <w:p w:rsidR="002D4932" w:rsidRPr="00C47E46" w:rsidRDefault="002D4932" w:rsidP="00E966B8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 xml:space="preserve">Организация и проведение спортивных мероприятий  среди инвалидов, лиц с ограниченными возможностями здоровья. </w:t>
      </w:r>
      <w:r w:rsid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Проведено 2 мероприятий с охватом 62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</w:t>
      </w:r>
      <w:r w:rsid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ек (201</w:t>
      </w:r>
      <w:r w:rsid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</w:t>
      </w:r>
      <w:r w:rsid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год – </w:t>
      </w:r>
      <w:r w:rsidR="009214D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6 мер с охватом </w:t>
      </w:r>
      <w:r w:rsid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51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человек)</w:t>
      </w:r>
      <w:r w:rsid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Мероприятия проведены согласно плана</w:t>
      </w:r>
      <w:r w:rsidR="004514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2D70BF" w:rsidRPr="00E966B8" w:rsidRDefault="002D70BF" w:rsidP="002D70BF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E966B8">
        <w:rPr>
          <w:rFonts w:ascii="Times New Roman" w:hAnsi="Times New Roman"/>
          <w:color w:val="000000"/>
          <w:sz w:val="24"/>
          <w:szCs w:val="24"/>
        </w:rPr>
        <w:t xml:space="preserve">Осуществление комплекса мер по обеспечению безопасности и правопорядка на спортивных сооружениях, массовых мероприятиях, работа с участниками, болельщиками и другими присутствующими. </w:t>
      </w:r>
      <w:r w:rsidRPr="00E966B8">
        <w:rPr>
          <w:rFonts w:ascii="Times New Roman" w:hAnsi="Times New Roman"/>
          <w:color w:val="000000"/>
          <w:sz w:val="24"/>
          <w:szCs w:val="24"/>
          <w:lang w:eastAsia="ru-RU"/>
        </w:rPr>
        <w:t>Во время проведения спортивных мероприятий проводится дежурство органами МВД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E966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На всех основных мероприятиях было организованно дежурство сотрудниками, к сожалению количество их не удовлетворяет потребности по проведению мероприятий</w:t>
      </w:r>
    </w:p>
    <w:p w:rsidR="002D70BF" w:rsidRPr="00C47E46" w:rsidRDefault="002D70BF" w:rsidP="002D70BF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 xml:space="preserve">Участие в вышестоящих спортивных мероприятиях (республиканские, Российские)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Район принял участие в 47</w:t>
      </w:r>
      <w:r w:rsidRP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мероприятиях с охватом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327</w:t>
      </w:r>
      <w:r w:rsidRP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человека (201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9 </w:t>
      </w:r>
      <w:r w:rsidRP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год –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50</w:t>
      </w:r>
      <w:r w:rsidRP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 охватом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661</w:t>
      </w:r>
      <w:r w:rsidRPr="00E966B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человек)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2D70BF" w:rsidRPr="00C47E46" w:rsidRDefault="002D70BF" w:rsidP="002D70BF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 xml:space="preserve">Осуществление комплекса мер по обеспечению медицинского контроля при проведении спортивно- массовых мероприятий </w:t>
      </w:r>
      <w:r w:rsidRPr="00C47E4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 время мероприятий проводится дежурство медицинскими работниками 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Все мероприятия проводились при присутствии медработника, к сожалению без автомобиля скорой помощи</w:t>
      </w:r>
    </w:p>
    <w:p w:rsidR="002D70BF" w:rsidRPr="00C47E46" w:rsidRDefault="002D70BF" w:rsidP="002D70BF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Проведение учебно-тренировочных сборов </w:t>
      </w:r>
      <w:r w:rsidRPr="00C47E4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летний период проводятся сборы с двух разовым питанием среди школьников 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течении года по плану были организованны сборы спортсменов за счёт летних лагерных смен</w:t>
      </w:r>
    </w:p>
    <w:p w:rsidR="002D70BF" w:rsidRPr="002D70BF" w:rsidRDefault="002D70BF" w:rsidP="00E966B8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2D70BF">
        <w:rPr>
          <w:rFonts w:ascii="Times New Roman" w:hAnsi="Times New Roman"/>
          <w:color w:val="000000"/>
          <w:sz w:val="24"/>
          <w:szCs w:val="24"/>
        </w:rPr>
        <w:t>Награждение спортсменов и тренеров  выступающих за сборную Кезского района в течении года на вышестоящих соревнованиях.</w:t>
      </w:r>
      <w:r>
        <w:rPr>
          <w:rFonts w:ascii="Times New Roman" w:hAnsi="Times New Roman"/>
          <w:color w:val="000000"/>
          <w:sz w:val="24"/>
          <w:szCs w:val="24"/>
        </w:rPr>
        <w:t xml:space="preserve"> Выделенно 239,8 т.р.</w:t>
      </w:r>
    </w:p>
    <w:p w:rsidR="002D4932" w:rsidRPr="00C47E46" w:rsidRDefault="002D70BF" w:rsidP="00E966B8">
      <w:pPr>
        <w:pStyle w:val="a4"/>
        <w:numPr>
          <w:ilvl w:val="0"/>
          <w:numId w:val="2"/>
        </w:numPr>
        <w:ind w:left="426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Строительство, р</w:t>
      </w:r>
      <w:r w:rsidR="002D4932" w:rsidRPr="00C47E46">
        <w:rPr>
          <w:rFonts w:ascii="Times New Roman" w:hAnsi="Times New Roman"/>
          <w:color w:val="000000"/>
          <w:sz w:val="24"/>
          <w:szCs w:val="24"/>
        </w:rPr>
        <w:t xml:space="preserve">емонт и реконструкция спортивных объектов. </w:t>
      </w:r>
      <w:r w:rsidRP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ведены в эксплуатацию ряд новых спортивных объектов на сумму  3764,3 т.р. (1 плоскостного сооружения в Юскинской СОШ, 1 спортивный зал после переоборудования здания в п. Кез (Верещагина 10), 2 площадки ГТО в микрорайоне западном и МО Чепецкое, 1 спортивная баскетбольная площадка Кезской СОШ №2, 1 универсальная спортивная площадка в п. Кез, 1 малый спортивный зал в д/с Солнышко, 1 тропа здоровья в п. Кез протяженностью 1,4 км. ) Произведен капитальный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2D70B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ремонт спортивного зала Кезской СОШ №1</w:t>
      </w:r>
    </w:p>
    <w:p w:rsidR="002D70BF" w:rsidRPr="00C47E46" w:rsidRDefault="002D70BF" w:rsidP="002D70BF">
      <w:pPr>
        <w:pStyle w:val="a4"/>
        <w:numPr>
          <w:ilvl w:val="0"/>
          <w:numId w:val="2"/>
        </w:numPr>
        <w:spacing w:before="40" w:after="4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 xml:space="preserve">Присвоение спортивных разрядов  спортсменам; присвоение званий тренерам; присвоение  квалификационных категорий спортивных судей в порядке, установленном Положением о Единой всероссийской спортивной классификации и Положением о спортивных судьях;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Присвоено </w:t>
      </w:r>
      <w:r w:rsidR="00E7254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794</w:t>
      </w:r>
      <w:r w:rsidRPr="00F57B0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спортивных разрядов из них </w:t>
      </w:r>
      <w:r w:rsidR="00E7254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человека</w:t>
      </w:r>
      <w:r w:rsidRPr="00F57B0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F57B0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 взрослый разряд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3 человек – кандидат в мастера спорта, 1 человека –мастера спорта.</w:t>
      </w:r>
    </w:p>
    <w:p w:rsidR="00E72547" w:rsidRPr="00C47E46" w:rsidRDefault="00E72547" w:rsidP="00E72547">
      <w:pPr>
        <w:pStyle w:val="a4"/>
        <w:numPr>
          <w:ilvl w:val="0"/>
          <w:numId w:val="2"/>
        </w:numPr>
        <w:spacing w:before="40" w:after="4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>Организация профессиональной подготовки, переподготовки и повышения квалификации специалистов в области физической культуры и спорта;</w:t>
      </w:r>
      <w:r w:rsidRPr="00C47E4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Тренерско-преподавательский состав проходят курсы повышения квалификации в течении года 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течении года к сожалению работникам самостоятельно приходиться оплачивать курсы повышения</w:t>
      </w:r>
    </w:p>
    <w:p w:rsidR="00E72547" w:rsidRPr="00C47E46" w:rsidRDefault="00E72547" w:rsidP="00E72547">
      <w:pPr>
        <w:pStyle w:val="a4"/>
        <w:numPr>
          <w:ilvl w:val="0"/>
          <w:numId w:val="2"/>
        </w:numPr>
        <w:spacing w:before="40" w:after="4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C47E46">
        <w:rPr>
          <w:rFonts w:ascii="Times New Roman" w:hAnsi="Times New Roman"/>
          <w:color w:val="000000"/>
          <w:sz w:val="24"/>
          <w:szCs w:val="24"/>
        </w:rPr>
        <w:t xml:space="preserve">Изыскание  возможности  введения   штатной единицы инструктора  по физической культуре и спорту  в  Администрациях  сельских  поселений. </w:t>
      </w:r>
      <w:r w:rsidRPr="00C47E4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отчётном году финансирование не изыскано В связи с нехваткой денежных средств ставки в поселениях так и не открыты</w:t>
      </w:r>
    </w:p>
    <w:p w:rsidR="00856EDE" w:rsidRPr="00856EDE" w:rsidRDefault="00856EDE" w:rsidP="00856ED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856EDE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Форма 3.</w:t>
      </w:r>
      <w:r w:rsidRPr="00856ED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</w:t>
      </w:r>
    </w:p>
    <w:p w:rsidR="00BB7BD8" w:rsidRPr="00F57B00" w:rsidRDefault="00856EDE" w:rsidP="00856EDE">
      <w:pPr>
        <w:pStyle w:val="a4"/>
        <w:ind w:left="0"/>
        <w:rPr>
          <w:sz w:val="24"/>
          <w:szCs w:val="24"/>
        </w:rPr>
      </w:pPr>
      <w:r w:rsidRPr="00F57B00">
        <w:rPr>
          <w:rFonts w:ascii="Times New Roman" w:hAnsi="Times New Roman"/>
          <w:sz w:val="24"/>
          <w:szCs w:val="24"/>
        </w:rPr>
        <w:t xml:space="preserve">Освобождение от уплаты земельного налога государственных учреждений  в части МБУ СОК «Олимп» </w:t>
      </w:r>
    </w:p>
    <w:p w:rsidR="00BB7BD8" w:rsidRDefault="00BB7BD8" w:rsidP="00BB7BD8">
      <w:pPr>
        <w:jc w:val="center"/>
        <w:rPr>
          <w:b/>
        </w:rPr>
      </w:pPr>
      <w:r w:rsidRPr="00BB7BD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 xml:space="preserve">Форма 4. </w:t>
      </w:r>
      <w:hyperlink r:id="rId10" w:history="1">
        <w:r w:rsidRPr="00BB7BD8">
          <w:rPr>
            <w:rFonts w:ascii="Times New Roman" w:hAnsi="Times New Roman"/>
            <w:b/>
            <w:color w:val="000000" w:themeColor="text1"/>
            <w:sz w:val="24"/>
            <w:szCs w:val="24"/>
            <w:lang w:eastAsia="ru-RU"/>
          </w:rPr>
          <w:t>Отчет</w:t>
        </w:r>
      </w:hyperlink>
      <w:r w:rsidRPr="00BB7BD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FD7C1D" w:rsidRDefault="00BB7BD8" w:rsidP="00BB7BD8">
      <w:pPr>
        <w:rPr>
          <w:rFonts w:ascii="Times New Roman" w:hAnsi="Times New Roman"/>
        </w:rPr>
      </w:pPr>
      <w:r w:rsidRPr="0004438E">
        <w:rPr>
          <w:rFonts w:ascii="Times New Roman" w:hAnsi="Times New Roman"/>
        </w:rPr>
        <w:t>Доведённые муниципальные задания до МБУ СОК «Олимп» и МБУ ДО «Районная ДЮСШ»</w:t>
      </w:r>
      <w:r w:rsidR="00ED07E9">
        <w:rPr>
          <w:rFonts w:ascii="Times New Roman" w:hAnsi="Times New Roman"/>
        </w:rPr>
        <w:t>. П</w:t>
      </w:r>
      <w:r w:rsidRPr="0004438E">
        <w:rPr>
          <w:rFonts w:ascii="Times New Roman" w:hAnsi="Times New Roman"/>
        </w:rPr>
        <w:t xml:space="preserve">еред ДЮСШ объем финансирования </w:t>
      </w:r>
      <w:r w:rsidR="00E72547">
        <w:rPr>
          <w:rFonts w:ascii="Times New Roman" w:hAnsi="Times New Roman"/>
        </w:rPr>
        <w:t>не исполнен.</w:t>
      </w:r>
      <w:r w:rsidRPr="0004438E">
        <w:rPr>
          <w:rFonts w:ascii="Times New Roman" w:hAnsi="Times New Roman"/>
        </w:rPr>
        <w:t xml:space="preserve"> </w:t>
      </w:r>
    </w:p>
    <w:p w:rsidR="00FD7C1D" w:rsidRPr="00FD7C1D" w:rsidRDefault="00FD7C1D" w:rsidP="00FD7C1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FD7C1D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Форма 5</w:t>
      </w:r>
      <w:r w:rsidRPr="00FD7C1D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hyperlink r:id="rId11" w:history="1">
        <w:r w:rsidRPr="00FD7C1D">
          <w:rPr>
            <w:rFonts w:ascii="Times New Roman" w:hAnsi="Times New Roman"/>
            <w:b/>
            <w:color w:val="000000" w:themeColor="text1"/>
            <w:sz w:val="24"/>
            <w:szCs w:val="24"/>
            <w:lang w:eastAsia="ru-RU"/>
          </w:rPr>
          <w:t>Отчет</w:t>
        </w:r>
      </w:hyperlink>
      <w:r w:rsidRPr="00FD7C1D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об использовании бюджетных ассигнований бюджета муниципального района (городского округа) на реализацию муниципальной программы</w:t>
      </w:r>
    </w:p>
    <w:p w:rsidR="00856EDE" w:rsidRPr="00FD7C1D" w:rsidRDefault="00FD7C1D" w:rsidP="00FD7C1D">
      <w:pPr>
        <w:rPr>
          <w:rFonts w:ascii="Times New Roman" w:hAnsi="Times New Roman"/>
          <w:sz w:val="24"/>
          <w:szCs w:val="24"/>
        </w:rPr>
      </w:pPr>
      <w:r w:rsidRPr="00FD7C1D">
        <w:rPr>
          <w:rFonts w:ascii="Times New Roman" w:hAnsi="Times New Roman"/>
          <w:sz w:val="24"/>
          <w:szCs w:val="24"/>
        </w:rPr>
        <w:t xml:space="preserve">Бюджетные </w:t>
      </w:r>
      <w:r w:rsidR="006515C7" w:rsidRPr="00FD7C1D">
        <w:rPr>
          <w:rFonts w:ascii="Times New Roman" w:hAnsi="Times New Roman"/>
          <w:sz w:val="24"/>
          <w:szCs w:val="24"/>
        </w:rPr>
        <w:t>асси</w:t>
      </w:r>
      <w:r w:rsidR="006515C7">
        <w:rPr>
          <w:rFonts w:ascii="Times New Roman" w:hAnsi="Times New Roman"/>
          <w:sz w:val="24"/>
          <w:szCs w:val="24"/>
        </w:rPr>
        <w:t>гнования,</w:t>
      </w:r>
      <w:r w:rsidR="00E72547">
        <w:rPr>
          <w:rFonts w:ascii="Times New Roman" w:hAnsi="Times New Roman"/>
          <w:sz w:val="24"/>
          <w:szCs w:val="24"/>
        </w:rPr>
        <w:t xml:space="preserve"> запланированные на 2020</w:t>
      </w:r>
      <w:r w:rsidRPr="00FD7C1D">
        <w:rPr>
          <w:rFonts w:ascii="Times New Roman" w:hAnsi="Times New Roman"/>
          <w:sz w:val="24"/>
          <w:szCs w:val="24"/>
        </w:rPr>
        <w:t xml:space="preserve"> год исполнены в полном объеме</w:t>
      </w:r>
      <w:r w:rsidR="00E72547">
        <w:rPr>
          <w:rFonts w:ascii="Times New Roman" w:hAnsi="Times New Roman"/>
          <w:sz w:val="24"/>
          <w:szCs w:val="24"/>
        </w:rPr>
        <w:t>.</w:t>
      </w:r>
    </w:p>
    <w:p w:rsidR="00153721" w:rsidRDefault="00153721">
      <w:pPr>
        <w:rPr>
          <w:rFonts w:ascii="Times New Roman" w:hAnsi="Times New Roman"/>
          <w:sz w:val="24"/>
          <w:szCs w:val="24"/>
        </w:rPr>
      </w:pPr>
    </w:p>
    <w:p w:rsidR="00153721" w:rsidRDefault="00153721" w:rsidP="00153721">
      <w:pPr>
        <w:jc w:val="center"/>
        <w:rPr>
          <w:rFonts w:ascii="Times New Roman" w:hAnsi="Times New Roman"/>
          <w:b/>
          <w:sz w:val="24"/>
          <w:szCs w:val="24"/>
        </w:rPr>
      </w:pPr>
      <w:r w:rsidRPr="00153721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Форма 6.</w:t>
      </w:r>
      <w:hyperlink r:id="rId12" w:history="1">
        <w:r w:rsidRPr="00153721">
          <w:rPr>
            <w:rFonts w:ascii="Times New Roman" w:hAnsi="Times New Roman"/>
            <w:b/>
            <w:color w:val="000000" w:themeColor="text1"/>
            <w:sz w:val="24"/>
            <w:szCs w:val="24"/>
            <w:lang w:eastAsia="ru-RU"/>
          </w:rPr>
          <w:t>Отчет</w:t>
        </w:r>
      </w:hyperlink>
      <w:r w:rsidRPr="00153721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BB0B18" w:rsidRDefault="00BB0B18" w:rsidP="001537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по подпрограмме составило </w:t>
      </w:r>
      <w:r w:rsidR="00E72547">
        <w:rPr>
          <w:rFonts w:ascii="Times New Roman" w:hAnsi="Times New Roman"/>
          <w:sz w:val="24"/>
          <w:szCs w:val="24"/>
        </w:rPr>
        <w:t>100 % от запланированных на 2020</w:t>
      </w:r>
      <w:r w:rsidR="00F57B00">
        <w:rPr>
          <w:rFonts w:ascii="Times New Roman" w:hAnsi="Times New Roman"/>
          <w:sz w:val="24"/>
          <w:szCs w:val="24"/>
        </w:rPr>
        <w:t xml:space="preserve"> год.</w:t>
      </w:r>
    </w:p>
    <w:p w:rsidR="00BB0B18" w:rsidRDefault="00BB0B18" w:rsidP="00BB0B18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BB0B1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Форма 7.</w:t>
      </w:r>
      <w:r w:rsidRPr="00BB0B1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hyperlink r:id="rId13" w:history="1">
        <w:r w:rsidRPr="00BB0B18">
          <w:rPr>
            <w:rFonts w:ascii="Times New Roman" w:hAnsi="Times New Roman"/>
            <w:b/>
            <w:color w:val="000000" w:themeColor="text1"/>
            <w:sz w:val="24"/>
            <w:szCs w:val="24"/>
            <w:lang w:eastAsia="ru-RU"/>
          </w:rPr>
          <w:t>Сведения</w:t>
        </w:r>
      </w:hyperlink>
      <w:r w:rsidRPr="00BB0B1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</w:t>
      </w:r>
    </w:p>
    <w:p w:rsidR="00E72547" w:rsidRPr="00E72547" w:rsidRDefault="00E72547" w:rsidP="00E72547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Изменения невносились</w:t>
      </w:r>
    </w:p>
    <w:p w:rsidR="00BB0B18" w:rsidRPr="00BB0B18" w:rsidRDefault="00BB0B18" w:rsidP="00BB0B1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BB0B1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Форма 8.</w:t>
      </w:r>
      <w:r w:rsidRPr="00BB0B18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Результаты оценки эффективности муниципальной  программы</w:t>
      </w:r>
    </w:p>
    <w:p w:rsidR="00077011" w:rsidRDefault="00BB0B18" w:rsidP="00E7254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>В целом п</w:t>
      </w:r>
      <w:r w:rsidR="000A0219">
        <w:rPr>
          <w:rFonts w:ascii="Times New Roman" w:hAnsi="Times New Roman"/>
          <w:sz w:val="24"/>
          <w:szCs w:val="24"/>
        </w:rPr>
        <w:t>одп</w:t>
      </w:r>
      <w:r>
        <w:rPr>
          <w:rFonts w:ascii="Times New Roman" w:hAnsi="Times New Roman"/>
          <w:sz w:val="24"/>
          <w:szCs w:val="24"/>
        </w:rPr>
        <w:t xml:space="preserve">рограмма </w:t>
      </w:r>
      <w:r w:rsidR="00CD1708">
        <w:rPr>
          <w:rFonts w:ascii="Times New Roman" w:hAnsi="Times New Roman"/>
          <w:sz w:val="24"/>
          <w:szCs w:val="24"/>
        </w:rPr>
        <w:t>считается,</w:t>
      </w:r>
      <w:r>
        <w:rPr>
          <w:rFonts w:ascii="Times New Roman" w:hAnsi="Times New Roman"/>
          <w:sz w:val="24"/>
          <w:szCs w:val="24"/>
        </w:rPr>
        <w:t xml:space="preserve"> </w:t>
      </w:r>
      <w:r w:rsidR="00CD1708">
        <w:rPr>
          <w:rFonts w:ascii="Times New Roman" w:hAnsi="Times New Roman"/>
          <w:sz w:val="24"/>
          <w:szCs w:val="24"/>
        </w:rPr>
        <w:t>исполнена,</w:t>
      </w:r>
      <w:r>
        <w:rPr>
          <w:rFonts w:ascii="Times New Roman" w:hAnsi="Times New Roman"/>
          <w:sz w:val="24"/>
          <w:szCs w:val="24"/>
        </w:rPr>
        <w:t xml:space="preserve"> и эффективность признаётся </w:t>
      </w:r>
      <w:r w:rsidR="00E72547">
        <w:rPr>
          <w:rFonts w:ascii="Times New Roman" w:hAnsi="Times New Roman"/>
          <w:sz w:val="24"/>
          <w:szCs w:val="24"/>
        </w:rPr>
        <w:t>удовлетворительной</w:t>
      </w:r>
      <w:r w:rsidR="000770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т.к. значение </w:t>
      </w:r>
      <w:r w:rsidR="00C47E46">
        <w:rPr>
          <w:rFonts w:ascii="Times New Roman" w:hAnsi="Times New Roman"/>
          <w:sz w:val="24"/>
          <w:szCs w:val="24"/>
        </w:rPr>
        <w:t xml:space="preserve">ЭМП составила </w:t>
      </w:r>
      <w:r w:rsidR="00E72547">
        <w:rPr>
          <w:rFonts w:ascii="Times New Roman" w:hAnsi="Times New Roman"/>
          <w:sz w:val="24"/>
          <w:szCs w:val="24"/>
        </w:rPr>
        <w:t>0,88</w:t>
      </w:r>
      <w:r w:rsidR="00C47E46">
        <w:rPr>
          <w:rFonts w:ascii="Times New Roman" w:hAnsi="Times New Roman"/>
          <w:sz w:val="24"/>
          <w:szCs w:val="24"/>
        </w:rPr>
        <w:t xml:space="preserve">. </w:t>
      </w:r>
    </w:p>
    <w:p w:rsidR="00077011" w:rsidRDefault="00077011" w:rsidP="0007701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C44DEA" w:rsidRDefault="00C44DEA" w:rsidP="00C44DE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«Создание условий для оказания медицинской помощи населению, профилактика заболеваний и формирование здорового образа жизни» за 2020 год</w:t>
      </w:r>
    </w:p>
    <w:p w:rsidR="00C44DEA" w:rsidRDefault="00C44DEA" w:rsidP="00C44DEA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44DEA" w:rsidRPr="00036755" w:rsidRDefault="00C44DEA" w:rsidP="00C44DEA">
      <w:pPr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  <w:r>
        <w:rPr>
          <w:rFonts w:ascii="Times New Roman" w:hAnsi="Times New Roman"/>
          <w:sz w:val="24"/>
          <w:szCs w:val="24"/>
        </w:rPr>
        <w:t xml:space="preserve">  определены подпрограммами «Создание условий для оказания медицинской помощи населению, профилактика заболеваний и формирование здорового образа жизни», утверждено 6 целевых показателей.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33"/>
        <w:gridCol w:w="549"/>
        <w:gridCol w:w="346"/>
        <w:gridCol w:w="1678"/>
        <w:gridCol w:w="38"/>
        <w:gridCol w:w="1523"/>
        <w:gridCol w:w="1560"/>
        <w:gridCol w:w="3259"/>
      </w:tblGrid>
      <w:tr w:rsidR="00C44DEA" w:rsidRPr="0050275E" w:rsidTr="00890C6F">
        <w:trPr>
          <w:trHeight w:val="615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840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DEA" w:rsidRPr="0050275E" w:rsidRDefault="00C44DEA" w:rsidP="00890C6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 xml:space="preserve">  Выполнение целевых показателей</w:t>
            </w:r>
          </w:p>
        </w:tc>
      </w:tr>
      <w:tr w:rsidR="00C44DEA" w:rsidRPr="0050275E" w:rsidTr="00890C6F">
        <w:trPr>
          <w:trHeight w:val="210"/>
        </w:trPr>
        <w:tc>
          <w:tcPr>
            <w:tcW w:w="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DEA" w:rsidRPr="0050275E" w:rsidRDefault="00C44DEA" w:rsidP="00890C6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DEA" w:rsidRPr="0050275E" w:rsidRDefault="00C44DEA" w:rsidP="00890C6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DEA" w:rsidRPr="0050275E" w:rsidRDefault="00C44DEA" w:rsidP="00890C6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План на 2020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DEA" w:rsidRPr="0050275E" w:rsidRDefault="00C44DEA" w:rsidP="00890C6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Факт за 2020</w:t>
            </w:r>
          </w:p>
        </w:tc>
      </w:tr>
      <w:tr w:rsidR="00C44DEA" w:rsidRPr="0050275E" w:rsidTr="00890C6F">
        <w:trPr>
          <w:trHeight w:val="293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4DEA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50275E">
              <w:rPr>
                <w:rFonts w:ascii="Times New Roman" w:hAnsi="Times New Roman"/>
                <w:i/>
                <w:iCs/>
                <w:color w:val="000000"/>
              </w:rPr>
              <w:t xml:space="preserve">Смертность трудоспособного  населения </w:t>
            </w:r>
          </w:p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Число умерших на 100000 чел;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525,8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630,1</w:t>
            </w:r>
          </w:p>
        </w:tc>
      </w:tr>
      <w:tr w:rsidR="00C44DEA" w:rsidRPr="0050275E" w:rsidTr="00890C6F">
        <w:trPr>
          <w:trHeight w:val="439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50275E">
              <w:rPr>
                <w:rFonts w:ascii="Times New Roman" w:hAnsi="Times New Roman"/>
                <w:i/>
                <w:iCs/>
                <w:color w:val="000000"/>
              </w:rPr>
              <w:t>Младенческая смертность, случаев на 1000 родившихся живыми,</w:t>
            </w:r>
          </w:p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случаев на 100тыс.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9,6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5,5</w:t>
            </w:r>
          </w:p>
        </w:tc>
      </w:tr>
      <w:tr w:rsidR="00C44DEA" w:rsidRPr="0050275E" w:rsidTr="00890C6F">
        <w:trPr>
          <w:trHeight w:val="439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50275E">
              <w:rPr>
                <w:rFonts w:ascii="Times New Roman" w:hAnsi="Times New Roman"/>
                <w:i/>
                <w:iCs/>
                <w:color w:val="000000"/>
              </w:rPr>
              <w:t>Смертность от болезней системы кровообращения, на 100 тыс.населения</w:t>
            </w:r>
          </w:p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На 100 тыс.населения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626,3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725,6</w:t>
            </w:r>
          </w:p>
        </w:tc>
      </w:tr>
      <w:tr w:rsidR="00C44DEA" w:rsidRPr="0050275E" w:rsidTr="00890C6F">
        <w:trPr>
          <w:trHeight w:val="439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50275E">
              <w:rPr>
                <w:rFonts w:ascii="Times New Roman" w:hAnsi="Times New Roman"/>
                <w:i/>
                <w:iCs/>
                <w:color w:val="000000"/>
              </w:rPr>
              <w:t>Смертность от новообразований на 100 тыс. населения,</w:t>
            </w:r>
          </w:p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На 100 тыс.населения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241,9</w:t>
            </w:r>
          </w:p>
        </w:tc>
      </w:tr>
      <w:tr w:rsidR="00C44DEA" w:rsidRPr="0050275E" w:rsidTr="00890C6F">
        <w:trPr>
          <w:trHeight w:val="439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50275E">
              <w:rPr>
                <w:rFonts w:ascii="Times New Roman" w:hAnsi="Times New Roman"/>
                <w:i/>
                <w:iCs/>
                <w:color w:val="000000"/>
              </w:rPr>
              <w:t>Смертность от самоубийств, на 100 тыс. населения,</w:t>
            </w:r>
          </w:p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На 100 тыс.населения.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54,8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66,9</w:t>
            </w:r>
          </w:p>
        </w:tc>
      </w:tr>
      <w:tr w:rsidR="00C44DEA" w:rsidRPr="0050275E" w:rsidTr="00890C6F">
        <w:trPr>
          <w:trHeight w:val="293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275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50275E">
              <w:rPr>
                <w:rFonts w:ascii="Times New Roman" w:hAnsi="Times New Roman"/>
                <w:i/>
                <w:iCs/>
                <w:color w:val="000000"/>
              </w:rPr>
              <w:t>обеспеченность населения врачами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10 000 нас.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275E">
              <w:rPr>
                <w:rFonts w:ascii="Times New Roman" w:hAnsi="Times New Roman"/>
                <w:color w:val="000000"/>
              </w:rPr>
              <w:t>30,36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4DEA" w:rsidRPr="0050275E" w:rsidRDefault="00C44DEA" w:rsidP="0089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23,7</w:t>
            </w:r>
          </w:p>
        </w:tc>
      </w:tr>
    </w:tbl>
    <w:p w:rsidR="00C44DEA" w:rsidRDefault="00C44DEA" w:rsidP="00C44DEA">
      <w:pPr>
        <w:widowControl w:val="0"/>
        <w:tabs>
          <w:tab w:val="left" w:pos="-354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val="en-US"/>
        </w:rPr>
      </w:pPr>
    </w:p>
    <w:p w:rsidR="00C44DEA" w:rsidRDefault="00C44DEA" w:rsidP="00C44DEA">
      <w:pPr>
        <w:ind w:firstLine="708"/>
        <w:rPr>
          <w:b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Форма 2.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hyperlink r:id="rId14" w:history="1">
        <w:r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Отчет</w:t>
        </w:r>
      </w:hyperlink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 выполнении основных мероприятий муниципальной программы</w:t>
      </w:r>
    </w:p>
    <w:p w:rsidR="00C44DEA" w:rsidRDefault="00C44DEA" w:rsidP="00C44DEA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33415F">
        <w:rPr>
          <w:rFonts w:ascii="Times New Roman" w:eastAsia="Calibri" w:hAnsi="Times New Roman"/>
          <w:b/>
          <w:i/>
          <w:sz w:val="24"/>
          <w:szCs w:val="24"/>
        </w:rPr>
        <w:t>1.Предоставление  БУЗ « Кезская РБ МЗ УР» в безвозмездное пользование имущества.</w:t>
      </w:r>
    </w:p>
    <w:p w:rsidR="00C44DEA" w:rsidRPr="0033415F" w:rsidRDefault="00C44DEA" w:rsidP="00C44DEA">
      <w:pPr>
        <w:spacing w:after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33415F">
        <w:rPr>
          <w:rFonts w:ascii="Times New Roman" w:eastAsia="Calibri" w:hAnsi="Times New Roman"/>
          <w:i/>
          <w:sz w:val="24"/>
          <w:szCs w:val="24"/>
        </w:rPr>
        <w:t>Обращений не поступало.</w:t>
      </w:r>
    </w:p>
    <w:p w:rsidR="00C44DEA" w:rsidRPr="0033415F" w:rsidRDefault="00C44DEA" w:rsidP="00C44DEA">
      <w:pPr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33415F">
        <w:rPr>
          <w:rFonts w:ascii="Times New Roman" w:eastAsia="Calibri" w:hAnsi="Times New Roman"/>
          <w:b/>
          <w:i/>
          <w:sz w:val="24"/>
          <w:szCs w:val="24"/>
        </w:rPr>
        <w:t>2.</w:t>
      </w:r>
      <w:r w:rsidRPr="0033415F">
        <w:rPr>
          <w:rFonts w:ascii="Times New Roman" w:eastAsia="Calibri" w:hAnsi="Times New Roman"/>
          <w:b/>
          <w:i/>
          <w:color w:val="000000"/>
          <w:sz w:val="24"/>
          <w:szCs w:val="24"/>
        </w:rPr>
        <w:t xml:space="preserve"> Предоставление земельных участков для строительства объектов в сфере здравоохранения</w:t>
      </w:r>
    </w:p>
    <w:p w:rsidR="00C44DEA" w:rsidRPr="0033415F" w:rsidRDefault="00C44DEA" w:rsidP="00C44DEA">
      <w:pPr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lastRenderedPageBreak/>
        <w:t>3.Формирование банка данных о наличии вакантных мест</w:t>
      </w:r>
      <w:r w:rsidRPr="0033415F">
        <w:rPr>
          <w:rFonts w:ascii="Times New Roman" w:eastAsia="Calibri" w:hAnsi="Times New Roman"/>
          <w:b/>
          <w:i/>
          <w:sz w:val="24"/>
          <w:szCs w:val="24"/>
        </w:rPr>
        <w:t>.</w:t>
      </w:r>
    </w:p>
    <w:p w:rsidR="00C44DEA" w:rsidRPr="001F745D" w:rsidRDefault="00C44DEA" w:rsidP="00C44DEA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Банк данных о наличии вакантных мест сформирован. </w:t>
      </w:r>
      <w:r w:rsidRPr="001F745D">
        <w:rPr>
          <w:rFonts w:ascii="Times New Roman" w:eastAsia="Calibri" w:hAnsi="Times New Roman"/>
          <w:color w:val="000000"/>
          <w:sz w:val="24"/>
          <w:szCs w:val="24"/>
        </w:rPr>
        <w:t>Приехал</w:t>
      </w:r>
      <w:r>
        <w:rPr>
          <w:rFonts w:ascii="Times New Roman" w:eastAsia="Calibri" w:hAnsi="Times New Roman"/>
          <w:color w:val="000000"/>
          <w:sz w:val="24"/>
          <w:szCs w:val="24"/>
        </w:rPr>
        <w:t>и 3</w:t>
      </w:r>
      <w:r w:rsidRPr="001F745D">
        <w:rPr>
          <w:rFonts w:ascii="Times New Roman" w:eastAsia="Calibri" w:hAnsi="Times New Roman"/>
          <w:color w:val="000000"/>
          <w:sz w:val="24"/>
          <w:szCs w:val="24"/>
        </w:rPr>
        <w:t xml:space="preserve">  врача на работу.(терапевт, стоматолог);</w:t>
      </w:r>
    </w:p>
    <w:p w:rsidR="00C44DEA" w:rsidRPr="0033415F" w:rsidRDefault="00C44DEA" w:rsidP="00C44DEA">
      <w:pPr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33415F">
        <w:rPr>
          <w:rFonts w:ascii="Times New Roman" w:eastAsia="Calibri" w:hAnsi="Times New Roman"/>
          <w:b/>
          <w:i/>
          <w:sz w:val="24"/>
          <w:szCs w:val="24"/>
        </w:rPr>
        <w:t>4. Предоставление в собственность земельных участков врачам и средним медицинским работникам для строительства жилья</w:t>
      </w:r>
    </w:p>
    <w:p w:rsidR="00C44DEA" w:rsidRPr="001F745D" w:rsidRDefault="00C44DEA" w:rsidP="00C44DEA">
      <w:pPr>
        <w:jc w:val="both"/>
        <w:rPr>
          <w:rFonts w:ascii="Times New Roman" w:eastAsia="Calibri" w:hAnsi="Times New Roman"/>
          <w:sz w:val="24"/>
          <w:szCs w:val="24"/>
        </w:rPr>
      </w:pPr>
      <w:r w:rsidRPr="001F745D">
        <w:rPr>
          <w:rFonts w:ascii="Times New Roman" w:eastAsia="Calibri" w:hAnsi="Times New Roman"/>
          <w:sz w:val="24"/>
          <w:szCs w:val="24"/>
        </w:rPr>
        <w:t>Обращений не было.</w:t>
      </w:r>
    </w:p>
    <w:p w:rsidR="00C44DEA" w:rsidRPr="0033415F" w:rsidRDefault="00C44DEA" w:rsidP="00C44D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eastAsia="Calibri" w:hAnsi="Times New Roman"/>
          <w:b/>
          <w:i/>
          <w:sz w:val="24"/>
          <w:szCs w:val="24"/>
        </w:rPr>
        <w:t>5</w:t>
      </w:r>
      <w:r w:rsidRPr="0033415F">
        <w:rPr>
          <w:rFonts w:ascii="Times New Roman" w:hAnsi="Times New Roman"/>
          <w:b/>
          <w:i/>
          <w:sz w:val="24"/>
          <w:szCs w:val="24"/>
        </w:rPr>
        <w:t xml:space="preserve"> Организация профориентационной работы среди школьников района на медицинские специальности</w:t>
      </w:r>
    </w:p>
    <w:p w:rsidR="00C44DEA" w:rsidRPr="001F745D" w:rsidRDefault="00C44DEA" w:rsidP="00C44DEA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>Проведены встречи в трех</w:t>
      </w:r>
      <w:r>
        <w:rPr>
          <w:rFonts w:ascii="Times New Roman" w:hAnsi="Times New Roman"/>
          <w:sz w:val="24"/>
          <w:szCs w:val="24"/>
        </w:rPr>
        <w:t xml:space="preserve"> образовательных учреждениях, проведено анкетирование среди выпускников школ.</w:t>
      </w:r>
    </w:p>
    <w:p w:rsidR="00C44DEA" w:rsidRPr="001F745D" w:rsidRDefault="00C44DEA" w:rsidP="00C44DEA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4DEA" w:rsidRPr="0033415F" w:rsidRDefault="00C44DEA" w:rsidP="00C44DEA">
      <w:pPr>
        <w:spacing w:before="40" w:after="4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>6.Предоставление медицинским работникам в порядке очереди льготных кредитов на строительство и приобретение жилья.</w:t>
      </w:r>
    </w:p>
    <w:p w:rsidR="00C44DEA" w:rsidRPr="001F745D" w:rsidRDefault="00C44DEA" w:rsidP="00C44DEA">
      <w:pPr>
        <w:jc w:val="both"/>
        <w:rPr>
          <w:rFonts w:ascii="Times New Roman" w:eastAsia="Calibri" w:hAnsi="Times New Roman"/>
          <w:sz w:val="24"/>
          <w:szCs w:val="24"/>
        </w:rPr>
      </w:pPr>
      <w:r w:rsidRPr="001F745D">
        <w:rPr>
          <w:rFonts w:ascii="Times New Roman" w:eastAsia="Calibri" w:hAnsi="Times New Roman"/>
          <w:sz w:val="24"/>
          <w:szCs w:val="24"/>
        </w:rPr>
        <w:t>Обращений не было.</w:t>
      </w:r>
    </w:p>
    <w:p w:rsidR="00C44DEA" w:rsidRPr="0033415F" w:rsidRDefault="00C44DEA" w:rsidP="00C44DEA">
      <w:pPr>
        <w:spacing w:before="40" w:after="4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33415F">
        <w:rPr>
          <w:rFonts w:ascii="Times New Roman" w:eastAsia="Calibri" w:hAnsi="Times New Roman"/>
          <w:b/>
          <w:i/>
          <w:color w:val="000000"/>
          <w:sz w:val="24"/>
          <w:szCs w:val="24"/>
        </w:rPr>
        <w:t>7.</w:t>
      </w:r>
      <w:r w:rsidRPr="0033415F">
        <w:rPr>
          <w:rFonts w:ascii="Times New Roman" w:hAnsi="Times New Roman"/>
          <w:b/>
          <w:i/>
          <w:sz w:val="24"/>
          <w:szCs w:val="24"/>
        </w:rPr>
        <w:t xml:space="preserve"> Организовать обеспечение граждан на территории МО « Кезский район» доступной и достоверной информацией, включающей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</w:r>
    </w:p>
    <w:p w:rsidR="00C44DEA" w:rsidRPr="001F745D" w:rsidRDefault="00C44DEA" w:rsidP="00C44DEA">
      <w:pPr>
        <w:spacing w:before="40" w:after="4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F745D">
        <w:rPr>
          <w:rFonts w:ascii="Times New Roman" w:eastAsia="Calibri" w:hAnsi="Times New Roman"/>
          <w:sz w:val="24"/>
          <w:szCs w:val="24"/>
        </w:rPr>
        <w:t>Информация размещена на сайте БУЗ « Районная больница МЗ УР», в поликлинике, в стационарах.</w:t>
      </w:r>
    </w:p>
    <w:p w:rsidR="00C44DEA" w:rsidRPr="0033415F" w:rsidRDefault="00C44DEA" w:rsidP="00C44DEA">
      <w:pPr>
        <w:spacing w:before="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415F">
        <w:rPr>
          <w:rFonts w:ascii="Times New Roman" w:hAnsi="Times New Roman"/>
          <w:b/>
          <w:sz w:val="24"/>
          <w:szCs w:val="24"/>
        </w:rPr>
        <w:t xml:space="preserve"> 1.Реализация мероприятий по медицинской профилактике неинфекционных заболеваний и формированию здорового образа жизни.</w:t>
      </w:r>
    </w:p>
    <w:p w:rsidR="00C44DEA" w:rsidRPr="0033415F" w:rsidRDefault="00C44DEA" w:rsidP="00C44DEA">
      <w:pPr>
        <w:spacing w:before="40" w:after="4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>2. Размещение информации по вопросам формирования здорового образа жизни на официальном сайте Администрации МО « Кезский район».</w:t>
      </w:r>
    </w:p>
    <w:p w:rsidR="00C44DEA" w:rsidRPr="001F745D" w:rsidRDefault="00C44DEA" w:rsidP="00C44DEA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>Мероприятия по здоровому образу жизни размещаются в контакте, на странице « Кез спортивный», на официа</w:t>
      </w:r>
      <w:r>
        <w:rPr>
          <w:rFonts w:ascii="Times New Roman" w:hAnsi="Times New Roman"/>
          <w:sz w:val="24"/>
          <w:szCs w:val="24"/>
        </w:rPr>
        <w:t>льном сайте МО « Кезский район» в группе « БУЗ « Кезская ЦРБ»</w:t>
      </w:r>
    </w:p>
    <w:p w:rsidR="00C44DEA" w:rsidRPr="0033415F" w:rsidRDefault="00C44DEA" w:rsidP="00C44D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>3. Проведение профилактических мероприятий против алкоголизма, наркомании и табакокурения.  Размещение в общественных местах социальной  рекламы.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 xml:space="preserve"> Проведен месячник « Удмуртия против наркотиков», « Жизнь над пропастью»- 211 чел.  В рамках месячников проведено 11 мероприятий. ( 8 онлайн).  Акция « Сообщи, где торгуют смертью»(5 встреч, охват 125 чел.). Проведено 4 заседания антинаркотической комиссии, где рассмотрены вопросы межведомственного взаимодействия в профилактической работе, наркоситуация в районе, организация профилактических мероприятий.</w:t>
      </w:r>
      <w:r w:rsidR="00531170">
        <w:rPr>
          <w:rFonts w:ascii="Times New Roman" w:hAnsi="Times New Roman"/>
          <w:sz w:val="24"/>
          <w:szCs w:val="24"/>
        </w:rPr>
        <w:t xml:space="preserve"> </w:t>
      </w:r>
      <w:r w:rsidRPr="001F745D">
        <w:rPr>
          <w:rFonts w:ascii="Times New Roman" w:hAnsi="Times New Roman"/>
          <w:sz w:val="24"/>
          <w:szCs w:val="24"/>
        </w:rPr>
        <w:t>Ко Дню физкультурника провели Спортивный праздник на стадионе с участием всех категорий населения. Охват составил 780 чел.)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>К Всемирному дню сердца – работала Школа здоровья, прошли спортивные праздники. Охват – 380 чел .Информация размещена на сайте Администрации, материал опубликован в районной газете « Звезда»</w:t>
      </w:r>
    </w:p>
    <w:p w:rsidR="00C44DEA" w:rsidRPr="0033415F" w:rsidRDefault="00C44DEA" w:rsidP="00C44D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 xml:space="preserve">5.Изготовление и размещение аудио, - видео по формированию здорового образа жизни, профилактика заболеваний, сокращение потребления алкоголя и табака. </w:t>
      </w:r>
    </w:p>
    <w:p w:rsidR="00C44DEA" w:rsidRPr="001F745D" w:rsidRDefault="00C44DEA" w:rsidP="00C44D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lastRenderedPageBreak/>
        <w:t>Получены 2 профилактических фильма, разработанных министерством по физической кульутре, спорту и молодежной политике</w:t>
      </w:r>
    </w:p>
    <w:p w:rsidR="00C44DEA" w:rsidRPr="0033415F" w:rsidRDefault="00C44DEA" w:rsidP="00C44DEA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 xml:space="preserve">6.Проведение  конкурсов среди образовательных учреждений и трудовых коллективов по вопросам профилактики социально значимых заболеваний. 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F745D">
        <w:rPr>
          <w:rFonts w:ascii="Times New Roman" w:hAnsi="Times New Roman"/>
          <w:sz w:val="24"/>
          <w:szCs w:val="24"/>
        </w:rPr>
        <w:t>роведен конкурс социальных проектов, направленных на профилактику наркомании,.По итогам конкурса лучшие проекты поощрены денежными призами.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 xml:space="preserve"> Профилактика инфекционных заболеваний, включая иммунопрофилактику</w:t>
      </w:r>
    </w:p>
    <w:p w:rsidR="00C44DEA" w:rsidRDefault="00C44DEA" w:rsidP="00C44DEA">
      <w:pPr>
        <w:jc w:val="both"/>
        <w:rPr>
          <w:rFonts w:ascii="Times New Roman" w:eastAsia="Calibri" w:hAnsi="Times New Roman"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>1.Проведение профилактических мероприятий по туберкулезу</w:t>
      </w:r>
      <w:r w:rsidRPr="001F745D">
        <w:rPr>
          <w:rFonts w:ascii="Times New Roman" w:eastAsia="Calibri" w:hAnsi="Times New Roman"/>
          <w:sz w:val="24"/>
          <w:szCs w:val="24"/>
        </w:rPr>
        <w:t xml:space="preserve">. 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eastAsia="Calibri" w:hAnsi="Times New Roman"/>
          <w:sz w:val="24"/>
          <w:szCs w:val="24"/>
        </w:rPr>
        <w:t>Проведены Акции « Я – здоров» с общим охватом 500чел. Организованы флюроографические осмотры населения. Вопрос рассмотрен на совещании с руководителями.</w:t>
      </w:r>
    </w:p>
    <w:p w:rsidR="00C44DEA" w:rsidRPr="0033415F" w:rsidRDefault="00C44DEA" w:rsidP="00C44D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>Барьерная и акарицидная обработка территории пришкольных лагерей и массовых мест прилегающих к лесной зоне.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 xml:space="preserve"> Акарицидная обработка проведена на территории всех пришкольных лагерей. Барьерная обработка проводится по плану во всех образовательных учреждениях, учреждениях культуры, с/х предприятиях, в учреждениях питания.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>Большая работа проведена по профилактике коронавирусной инфекции.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745D">
        <w:rPr>
          <w:rFonts w:ascii="Times New Roman" w:hAnsi="Times New Roman"/>
          <w:sz w:val="24"/>
          <w:szCs w:val="24"/>
        </w:rPr>
        <w:t>Работа по самоизоляции граждан, дезинфекционной обработке придомовых территорий, общественных мест.</w:t>
      </w:r>
    </w:p>
    <w:p w:rsidR="00C44DEA" w:rsidRPr="0033415F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 xml:space="preserve">Профилактика ВИЧ – инфекции, вирусных гепатитов В и С, мероприятия ко </w:t>
      </w:r>
      <w:r w:rsidRPr="0033415F">
        <w:rPr>
          <w:rFonts w:ascii="Times New Roman" w:hAnsi="Times New Roman"/>
          <w:sz w:val="24"/>
          <w:szCs w:val="24"/>
        </w:rPr>
        <w:t>Всемирному борьбы со СПИДом</w:t>
      </w:r>
      <w:r>
        <w:rPr>
          <w:rFonts w:ascii="Times New Roman" w:hAnsi="Times New Roman"/>
          <w:sz w:val="24"/>
          <w:szCs w:val="24"/>
        </w:rPr>
        <w:t>. Проведена акция ко всемирному Дню по борьбе со СПИДом.( оглайн,Количество участников-211 чел.).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 xml:space="preserve">В течение года для молодежи проведены профилактические мероприятия в рамках Всемирного дня борьбы со СПИДом. МОО "УТРО РСМ" организована акция "Красная ленточка". </w:t>
      </w:r>
    </w:p>
    <w:p w:rsidR="00C44DEA" w:rsidRDefault="00C44DEA" w:rsidP="00C44D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3415F">
        <w:rPr>
          <w:rFonts w:ascii="Times New Roman" w:hAnsi="Times New Roman"/>
          <w:b/>
          <w:i/>
          <w:sz w:val="24"/>
          <w:szCs w:val="24"/>
        </w:rPr>
        <w:t>Организация оздоровительно – информационных кампаний и массовых акций, формирование здорового образа жизни</w:t>
      </w:r>
    </w:p>
    <w:p w:rsidR="00C44DEA" w:rsidRPr="0033415F" w:rsidRDefault="00C44DEA" w:rsidP="00C44D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>.</w:t>
      </w:r>
      <w:r w:rsidRPr="001F745D">
        <w:rPr>
          <w:rFonts w:ascii="Times New Roman" w:eastAsia="Calibri" w:hAnsi="Times New Roman"/>
          <w:sz w:val="24"/>
          <w:szCs w:val="24"/>
        </w:rPr>
        <w:t xml:space="preserve"> Межведомственное взаимодействие налажено( вопрос рассмотрен на заседании КДН), в образовательные организации направлены Памятки. Разработан План мероприятий по профилактике суицидов.</w:t>
      </w:r>
    </w:p>
    <w:p w:rsidR="00C44DEA" w:rsidRPr="001F745D" w:rsidRDefault="00C44DEA" w:rsidP="00C44DEA">
      <w:pPr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 xml:space="preserve">Организация и проведение профилактических мероприятий семьями социального риска. </w:t>
      </w:r>
      <w:r w:rsidRPr="001F745D">
        <w:rPr>
          <w:rFonts w:ascii="Times New Roman" w:eastAsia="Calibri" w:hAnsi="Times New Roman"/>
          <w:sz w:val="24"/>
          <w:szCs w:val="24"/>
        </w:rPr>
        <w:t>В районе  поставлено на учет  17 семей СОП, проводится профилактическая работа. Проведен социальный патронаж 160 семей.</w:t>
      </w:r>
    </w:p>
    <w:p w:rsidR="00C44DEA" w:rsidRPr="001F745D" w:rsidRDefault="00C44DEA" w:rsidP="00C44DE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F745D">
        <w:rPr>
          <w:rFonts w:ascii="Times New Roman" w:hAnsi="Times New Roman"/>
          <w:sz w:val="24"/>
          <w:szCs w:val="24"/>
        </w:rPr>
        <w:t xml:space="preserve">Эффективность реализации подпрограммы признана </w:t>
      </w:r>
      <w:r>
        <w:rPr>
          <w:rFonts w:ascii="Times New Roman" w:hAnsi="Times New Roman"/>
          <w:sz w:val="24"/>
          <w:szCs w:val="24"/>
        </w:rPr>
        <w:t xml:space="preserve">высокой так как ЭМП составляет 1,03. </w:t>
      </w:r>
      <w:r w:rsidRPr="001F745D">
        <w:rPr>
          <w:rFonts w:ascii="Times New Roman" w:hAnsi="Times New Roman"/>
          <w:sz w:val="24"/>
          <w:szCs w:val="24"/>
        </w:rPr>
        <w:t>Реализацию муниципальной программы  в 2021году необходимо  продолжить.</w:t>
      </w:r>
    </w:p>
    <w:p w:rsidR="00900AFA" w:rsidRDefault="00077011" w:rsidP="00077011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A4A14">
        <w:rPr>
          <w:rFonts w:ascii="Times New Roman" w:hAnsi="Times New Roman"/>
          <w:sz w:val="24"/>
          <w:szCs w:val="24"/>
        </w:rPr>
        <w:t xml:space="preserve">По итогам оценки эффективности реализации </w:t>
      </w:r>
      <w:r w:rsidRPr="00DA4A14">
        <w:rPr>
          <w:rFonts w:ascii="Times New Roman" w:hAnsi="Times New Roman"/>
          <w:b/>
          <w:sz w:val="24"/>
          <w:szCs w:val="24"/>
        </w:rPr>
        <w:t xml:space="preserve"> муниципальная программа «</w:t>
      </w:r>
      <w:r w:rsidR="00C44DEA" w:rsidRPr="00C44DEA">
        <w:rPr>
          <w:rFonts w:ascii="Times New Roman" w:hAnsi="Times New Roman"/>
          <w:b/>
          <w:sz w:val="24"/>
          <w:szCs w:val="24"/>
        </w:rPr>
        <w:t>Сохранение здоровья и  формирование здорового образа жизни населения на 2015-2024 годы в МО "Кезский район"</w:t>
      </w:r>
      <w:r w:rsidRPr="00DA4A14">
        <w:rPr>
          <w:rFonts w:ascii="Times New Roman" w:hAnsi="Times New Roman"/>
          <w:b/>
          <w:sz w:val="24"/>
          <w:szCs w:val="24"/>
        </w:rPr>
        <w:t xml:space="preserve">имеет высокий уровень эффективности и составляет </w:t>
      </w:r>
      <w:r w:rsidR="00897019">
        <w:rPr>
          <w:rFonts w:ascii="Times New Roman" w:hAnsi="Times New Roman"/>
          <w:b/>
          <w:sz w:val="24"/>
          <w:szCs w:val="24"/>
        </w:rPr>
        <w:t>1</w:t>
      </w:r>
      <w:r w:rsidRPr="00DA4A14">
        <w:rPr>
          <w:rFonts w:ascii="Times New Roman" w:hAnsi="Times New Roman"/>
          <w:b/>
          <w:sz w:val="24"/>
          <w:szCs w:val="24"/>
        </w:rPr>
        <w:t xml:space="preserve"> балл.</w:t>
      </w:r>
    </w:p>
    <w:p w:rsidR="00077011" w:rsidRDefault="00900AFA" w:rsidP="0007701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A4A14">
        <w:rPr>
          <w:rFonts w:ascii="Times New Roman" w:hAnsi="Times New Roman"/>
          <w:sz w:val="24"/>
          <w:szCs w:val="24"/>
        </w:rPr>
        <w:t>Реализаци</w:t>
      </w:r>
      <w:r>
        <w:rPr>
          <w:rFonts w:ascii="Times New Roman" w:hAnsi="Times New Roman"/>
          <w:sz w:val="24"/>
          <w:szCs w:val="24"/>
        </w:rPr>
        <w:t>ю муниципальной программы  в 202</w:t>
      </w:r>
      <w:r w:rsidR="00C44DEA">
        <w:rPr>
          <w:rFonts w:ascii="Times New Roman" w:hAnsi="Times New Roman"/>
          <w:sz w:val="24"/>
          <w:szCs w:val="24"/>
        </w:rPr>
        <w:t>1</w:t>
      </w:r>
      <w:r w:rsidRPr="00DA4A14">
        <w:rPr>
          <w:rFonts w:ascii="Times New Roman" w:hAnsi="Times New Roman"/>
          <w:sz w:val="24"/>
          <w:szCs w:val="24"/>
        </w:rPr>
        <w:t xml:space="preserve"> году необходимо  продолжить.</w:t>
      </w:r>
    </w:p>
    <w:p w:rsidR="008522AD" w:rsidRDefault="008522AD">
      <w:pPr>
        <w:rPr>
          <w:rFonts w:ascii="Times New Roman" w:hAnsi="Times New Roman"/>
          <w:sz w:val="24"/>
          <w:szCs w:val="24"/>
        </w:rPr>
      </w:pPr>
    </w:p>
    <w:sectPr w:rsidR="008522AD" w:rsidSect="008522A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E0C" w:rsidRDefault="00B51E0C" w:rsidP="00872441">
      <w:pPr>
        <w:spacing w:after="0" w:line="240" w:lineRule="auto"/>
      </w:pPr>
      <w:r>
        <w:separator/>
      </w:r>
    </w:p>
  </w:endnote>
  <w:endnote w:type="continuationSeparator" w:id="1">
    <w:p w:rsidR="00B51E0C" w:rsidRDefault="00B51E0C" w:rsidP="00872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E0C" w:rsidRDefault="00B51E0C" w:rsidP="00872441">
      <w:pPr>
        <w:spacing w:after="0" w:line="240" w:lineRule="auto"/>
      </w:pPr>
      <w:r>
        <w:separator/>
      </w:r>
    </w:p>
  </w:footnote>
  <w:footnote w:type="continuationSeparator" w:id="1">
    <w:p w:rsidR="00B51E0C" w:rsidRDefault="00B51E0C" w:rsidP="00872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80FCD"/>
    <w:multiLevelType w:val="hybridMultilevel"/>
    <w:tmpl w:val="3F261ED6"/>
    <w:lvl w:ilvl="0" w:tplc="C270F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441"/>
    <w:rsid w:val="00027CD5"/>
    <w:rsid w:val="000358F6"/>
    <w:rsid w:val="00036266"/>
    <w:rsid w:val="0004438E"/>
    <w:rsid w:val="00047919"/>
    <w:rsid w:val="00050581"/>
    <w:rsid w:val="00051C78"/>
    <w:rsid w:val="000568FC"/>
    <w:rsid w:val="00077011"/>
    <w:rsid w:val="00083921"/>
    <w:rsid w:val="000A0219"/>
    <w:rsid w:val="000A77F2"/>
    <w:rsid w:val="000D18B7"/>
    <w:rsid w:val="000F5C20"/>
    <w:rsid w:val="001026B3"/>
    <w:rsid w:val="00106F9E"/>
    <w:rsid w:val="00113D56"/>
    <w:rsid w:val="00131A3B"/>
    <w:rsid w:val="00141BBF"/>
    <w:rsid w:val="0014488B"/>
    <w:rsid w:val="00153721"/>
    <w:rsid w:val="00167382"/>
    <w:rsid w:val="0017739C"/>
    <w:rsid w:val="0018038C"/>
    <w:rsid w:val="00181C92"/>
    <w:rsid w:val="001837C6"/>
    <w:rsid w:val="001869AC"/>
    <w:rsid w:val="001A0E03"/>
    <w:rsid w:val="001D1B19"/>
    <w:rsid w:val="001D1D6F"/>
    <w:rsid w:val="001D7C62"/>
    <w:rsid w:val="001E045F"/>
    <w:rsid w:val="001E40A7"/>
    <w:rsid w:val="001E7758"/>
    <w:rsid w:val="001F0D6F"/>
    <w:rsid w:val="00204DE1"/>
    <w:rsid w:val="00205912"/>
    <w:rsid w:val="002060C6"/>
    <w:rsid w:val="00232EF3"/>
    <w:rsid w:val="002354BA"/>
    <w:rsid w:val="0024755C"/>
    <w:rsid w:val="00261132"/>
    <w:rsid w:val="00262B0F"/>
    <w:rsid w:val="00294BCE"/>
    <w:rsid w:val="002A5FF3"/>
    <w:rsid w:val="002B7CA5"/>
    <w:rsid w:val="002D4932"/>
    <w:rsid w:val="002D70BF"/>
    <w:rsid w:val="00300560"/>
    <w:rsid w:val="00304556"/>
    <w:rsid w:val="00320FEC"/>
    <w:rsid w:val="00322A7C"/>
    <w:rsid w:val="003457F7"/>
    <w:rsid w:val="00346D33"/>
    <w:rsid w:val="00382657"/>
    <w:rsid w:val="00386B6C"/>
    <w:rsid w:val="00390500"/>
    <w:rsid w:val="00392550"/>
    <w:rsid w:val="003A1362"/>
    <w:rsid w:val="003B0EC2"/>
    <w:rsid w:val="003B7689"/>
    <w:rsid w:val="003C3FDA"/>
    <w:rsid w:val="003E6EB1"/>
    <w:rsid w:val="003E79DD"/>
    <w:rsid w:val="0042387D"/>
    <w:rsid w:val="00432FE1"/>
    <w:rsid w:val="00433138"/>
    <w:rsid w:val="004413C3"/>
    <w:rsid w:val="00450B49"/>
    <w:rsid w:val="004514A4"/>
    <w:rsid w:val="00461FD6"/>
    <w:rsid w:val="004659F2"/>
    <w:rsid w:val="00467D1A"/>
    <w:rsid w:val="00477851"/>
    <w:rsid w:val="004D0EC0"/>
    <w:rsid w:val="004D12D2"/>
    <w:rsid w:val="005020FA"/>
    <w:rsid w:val="0052491D"/>
    <w:rsid w:val="00531170"/>
    <w:rsid w:val="005324A6"/>
    <w:rsid w:val="0053683C"/>
    <w:rsid w:val="00536D72"/>
    <w:rsid w:val="00541830"/>
    <w:rsid w:val="0054620A"/>
    <w:rsid w:val="005555DA"/>
    <w:rsid w:val="005709B0"/>
    <w:rsid w:val="005755F1"/>
    <w:rsid w:val="00586029"/>
    <w:rsid w:val="005B5E35"/>
    <w:rsid w:val="005B6530"/>
    <w:rsid w:val="005D445C"/>
    <w:rsid w:val="005D56B2"/>
    <w:rsid w:val="005E2EEA"/>
    <w:rsid w:val="00610324"/>
    <w:rsid w:val="006515C7"/>
    <w:rsid w:val="00660BC7"/>
    <w:rsid w:val="0066325E"/>
    <w:rsid w:val="006827F1"/>
    <w:rsid w:val="0068708C"/>
    <w:rsid w:val="006877B4"/>
    <w:rsid w:val="00696715"/>
    <w:rsid w:val="006A1DCE"/>
    <w:rsid w:val="006B0D3E"/>
    <w:rsid w:val="006B0D84"/>
    <w:rsid w:val="006C3578"/>
    <w:rsid w:val="006C62B5"/>
    <w:rsid w:val="006D25C4"/>
    <w:rsid w:val="006D320A"/>
    <w:rsid w:val="006D563A"/>
    <w:rsid w:val="006E5C17"/>
    <w:rsid w:val="006F0B10"/>
    <w:rsid w:val="006F3E72"/>
    <w:rsid w:val="00700738"/>
    <w:rsid w:val="00713B5C"/>
    <w:rsid w:val="007235D9"/>
    <w:rsid w:val="00756FAF"/>
    <w:rsid w:val="0076213E"/>
    <w:rsid w:val="007748E2"/>
    <w:rsid w:val="00791361"/>
    <w:rsid w:val="00793C19"/>
    <w:rsid w:val="007A5324"/>
    <w:rsid w:val="007E7DD4"/>
    <w:rsid w:val="00841D69"/>
    <w:rsid w:val="008522AD"/>
    <w:rsid w:val="00856EDE"/>
    <w:rsid w:val="00863F0D"/>
    <w:rsid w:val="008656E5"/>
    <w:rsid w:val="00872441"/>
    <w:rsid w:val="00872583"/>
    <w:rsid w:val="00880BEE"/>
    <w:rsid w:val="0088590F"/>
    <w:rsid w:val="00895764"/>
    <w:rsid w:val="00897019"/>
    <w:rsid w:val="008D01C0"/>
    <w:rsid w:val="008D7413"/>
    <w:rsid w:val="008E0FAA"/>
    <w:rsid w:val="008E315F"/>
    <w:rsid w:val="008E6D6E"/>
    <w:rsid w:val="00900AFA"/>
    <w:rsid w:val="009112B2"/>
    <w:rsid w:val="009214D7"/>
    <w:rsid w:val="009323F9"/>
    <w:rsid w:val="00950678"/>
    <w:rsid w:val="00992B08"/>
    <w:rsid w:val="0099369A"/>
    <w:rsid w:val="00995FA9"/>
    <w:rsid w:val="009A10C4"/>
    <w:rsid w:val="009A4679"/>
    <w:rsid w:val="009B7766"/>
    <w:rsid w:val="009C1765"/>
    <w:rsid w:val="009E243F"/>
    <w:rsid w:val="009F3DAA"/>
    <w:rsid w:val="00A0027A"/>
    <w:rsid w:val="00A0493B"/>
    <w:rsid w:val="00A11093"/>
    <w:rsid w:val="00A1319E"/>
    <w:rsid w:val="00A13670"/>
    <w:rsid w:val="00A20737"/>
    <w:rsid w:val="00A20EB0"/>
    <w:rsid w:val="00A21B4F"/>
    <w:rsid w:val="00A245D4"/>
    <w:rsid w:val="00A9304A"/>
    <w:rsid w:val="00AA5333"/>
    <w:rsid w:val="00AB0F3A"/>
    <w:rsid w:val="00AB33E3"/>
    <w:rsid w:val="00AC52A2"/>
    <w:rsid w:val="00AD22AD"/>
    <w:rsid w:val="00B03BE3"/>
    <w:rsid w:val="00B2533C"/>
    <w:rsid w:val="00B32010"/>
    <w:rsid w:val="00B51E0C"/>
    <w:rsid w:val="00B52BBA"/>
    <w:rsid w:val="00B577E0"/>
    <w:rsid w:val="00B62A93"/>
    <w:rsid w:val="00B7355C"/>
    <w:rsid w:val="00B76896"/>
    <w:rsid w:val="00BA6CDF"/>
    <w:rsid w:val="00BB0B18"/>
    <w:rsid w:val="00BB7BD8"/>
    <w:rsid w:val="00BB7E31"/>
    <w:rsid w:val="00BC1E12"/>
    <w:rsid w:val="00BC2D0B"/>
    <w:rsid w:val="00C10AC6"/>
    <w:rsid w:val="00C11493"/>
    <w:rsid w:val="00C1781F"/>
    <w:rsid w:val="00C44DEA"/>
    <w:rsid w:val="00C47E46"/>
    <w:rsid w:val="00C95659"/>
    <w:rsid w:val="00CA47DB"/>
    <w:rsid w:val="00CD1708"/>
    <w:rsid w:val="00CE08E2"/>
    <w:rsid w:val="00CF5DD2"/>
    <w:rsid w:val="00D043CF"/>
    <w:rsid w:val="00D0552E"/>
    <w:rsid w:val="00D05BAE"/>
    <w:rsid w:val="00D06AB2"/>
    <w:rsid w:val="00D249C6"/>
    <w:rsid w:val="00D42A02"/>
    <w:rsid w:val="00D43C11"/>
    <w:rsid w:val="00D55D89"/>
    <w:rsid w:val="00D57C22"/>
    <w:rsid w:val="00D803BD"/>
    <w:rsid w:val="00DD2376"/>
    <w:rsid w:val="00E10D6E"/>
    <w:rsid w:val="00E1171C"/>
    <w:rsid w:val="00E25613"/>
    <w:rsid w:val="00E36A44"/>
    <w:rsid w:val="00E40E3A"/>
    <w:rsid w:val="00E40E8D"/>
    <w:rsid w:val="00E67ABE"/>
    <w:rsid w:val="00E724BA"/>
    <w:rsid w:val="00E72547"/>
    <w:rsid w:val="00E74BD4"/>
    <w:rsid w:val="00E82A05"/>
    <w:rsid w:val="00E85D52"/>
    <w:rsid w:val="00E966B8"/>
    <w:rsid w:val="00EA39EE"/>
    <w:rsid w:val="00EA65AA"/>
    <w:rsid w:val="00EB1CB8"/>
    <w:rsid w:val="00EC4342"/>
    <w:rsid w:val="00ED07E9"/>
    <w:rsid w:val="00ED7690"/>
    <w:rsid w:val="00F0387E"/>
    <w:rsid w:val="00F1465F"/>
    <w:rsid w:val="00F2548D"/>
    <w:rsid w:val="00F526B1"/>
    <w:rsid w:val="00F55F39"/>
    <w:rsid w:val="00F57B00"/>
    <w:rsid w:val="00F66B1F"/>
    <w:rsid w:val="00F70829"/>
    <w:rsid w:val="00F8282B"/>
    <w:rsid w:val="00FB4061"/>
    <w:rsid w:val="00FB5BC1"/>
    <w:rsid w:val="00FD37A2"/>
    <w:rsid w:val="00FD7C1D"/>
    <w:rsid w:val="00FD7C57"/>
    <w:rsid w:val="00FE5AFF"/>
    <w:rsid w:val="00FF162D"/>
    <w:rsid w:val="00FF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41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87244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872441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87244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872441"/>
    <w:rPr>
      <w:rFonts w:ascii="Arial" w:eastAsia="Times New Roman" w:hAnsi="Arial" w:cs="Times New Roman"/>
      <w:b/>
      <w:sz w:val="30"/>
      <w:szCs w:val="28"/>
    </w:rPr>
  </w:style>
  <w:style w:type="paragraph" w:styleId="a4">
    <w:name w:val="List Paragraph"/>
    <w:basedOn w:val="a"/>
    <w:link w:val="a5"/>
    <w:uiPriority w:val="34"/>
    <w:qFormat/>
    <w:rsid w:val="00872441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872441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iPriority w:val="99"/>
    <w:unhideWhenUsed/>
    <w:rsid w:val="00872441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rsid w:val="00872441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87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872441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87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72441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72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872441"/>
    <w:rPr>
      <w:rFonts w:ascii="Tahoma" w:eastAsia="Times New Roman" w:hAnsi="Tahoma" w:cs="Tahoma"/>
      <w:sz w:val="16"/>
      <w:szCs w:val="16"/>
    </w:rPr>
  </w:style>
  <w:style w:type="table" w:customStyle="1" w:styleId="12">
    <w:name w:val="Сетка таблицы1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872441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TOC Heading"/>
    <w:basedOn w:val="10"/>
    <w:next w:val="a"/>
    <w:uiPriority w:val="39"/>
    <w:qFormat/>
    <w:rsid w:val="008724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724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72441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basedOn w:val="a1"/>
    <w:uiPriority w:val="99"/>
    <w:unhideWhenUsed/>
    <w:rsid w:val="00872441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4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87244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872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semiHidden/>
    <w:unhideWhenUsed/>
    <w:rsid w:val="00872441"/>
    <w:rPr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872441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872441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872441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link w:val="af8"/>
    <w:rsid w:val="00872441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9"/>
    <w:uiPriority w:val="11"/>
    <w:qFormat/>
    <w:rsid w:val="00872441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9">
    <w:name w:val="Подзаголовок Знак"/>
    <w:basedOn w:val="a1"/>
    <w:link w:val="af5"/>
    <w:uiPriority w:val="11"/>
    <w:rsid w:val="0087244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872441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1"/>
    <w:link w:val="afa"/>
    <w:uiPriority w:val="99"/>
    <w:rsid w:val="008724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rsid w:val="0087244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872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72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724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872441"/>
    <w:rPr>
      <w:rFonts w:cs="Times New Roman"/>
    </w:rPr>
  </w:style>
  <w:style w:type="character" w:styleId="afc">
    <w:name w:val="Emphasis"/>
    <w:basedOn w:val="a1"/>
    <w:uiPriority w:val="20"/>
    <w:qFormat/>
    <w:rsid w:val="00872441"/>
    <w:rPr>
      <w:i/>
    </w:rPr>
  </w:style>
  <w:style w:type="table" w:customStyle="1" w:styleId="120">
    <w:name w:val="Сетка таблицы12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87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872441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1">
    <w:name w:val="Стиль1"/>
    <w:basedOn w:val="a"/>
    <w:qFormat/>
    <w:rsid w:val="00872441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styleId="afd">
    <w:name w:val="line number"/>
    <w:basedOn w:val="a1"/>
    <w:uiPriority w:val="99"/>
    <w:rsid w:val="00872441"/>
    <w:rPr>
      <w:rFonts w:cs="Times New Roman"/>
    </w:rPr>
  </w:style>
  <w:style w:type="character" w:styleId="afe">
    <w:name w:val="page number"/>
    <w:basedOn w:val="a1"/>
    <w:uiPriority w:val="99"/>
    <w:rsid w:val="00872441"/>
    <w:rPr>
      <w:rFonts w:cs="Times New Roman"/>
    </w:rPr>
  </w:style>
  <w:style w:type="paragraph" w:customStyle="1" w:styleId="Default">
    <w:name w:val="Default"/>
    <w:rsid w:val="008724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Обычный (веб) Знак"/>
    <w:basedOn w:val="a1"/>
    <w:link w:val="af7"/>
    <w:locked/>
    <w:rsid w:val="005324A6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hyperlink" Target="consultantplus://offline/ref=81C534AC1618B38338B7138DDEB14344F59B417381706259B468524054C32ECBB30FCA5546109B5D4A4FB1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7CF2-BAD0-49FF-9927-6E0A6F9C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131</cp:revision>
  <cp:lastPrinted>2020-03-10T12:31:00Z</cp:lastPrinted>
  <dcterms:created xsi:type="dcterms:W3CDTF">2016-04-20T11:23:00Z</dcterms:created>
  <dcterms:modified xsi:type="dcterms:W3CDTF">2021-03-09T07:11:00Z</dcterms:modified>
</cp:coreProperties>
</file>